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Instructions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2"/>
        </w:rPr>
        <w:t>Authors</w:t>
      </w:r>
    </w:p>
    <w:p>
      <w:pPr>
        <w:pStyle w:val="BodyText"/>
        <w:spacing w:before="272"/>
        <w:ind w:left="141" w:right="140" w:firstLine="566"/>
        <w:jc w:val="both"/>
      </w:pPr>
      <w:r>
        <w:rPr/>
        <w:t>The Scientific Bulletin is a double blind peer-review academic publication, which aims at presenting various approaches to the following domains: Military Sciences, Public Administration, Social and Humanities Sciences, Management, and Technical Sciences, highly implemented within Defence System, Public Order and National Defence.</w:t>
      </w:r>
    </w:p>
    <w:p>
      <w:pPr>
        <w:pStyle w:val="BodyText"/>
        <w:spacing w:before="1"/>
        <w:ind w:left="707"/>
        <w:jc w:val="both"/>
      </w:pPr>
      <w:r>
        <w:rPr/>
        <w:t>The</w:t>
      </w:r>
      <w:r>
        <w:rPr>
          <w:spacing w:val="-5"/>
        </w:rPr>
        <w:t> </w:t>
      </w:r>
      <w:r>
        <w:rPr/>
        <w:t>Scientific</w:t>
      </w:r>
      <w:r>
        <w:rPr>
          <w:spacing w:val="-2"/>
        </w:rPr>
        <w:t> </w:t>
      </w:r>
      <w:r>
        <w:rPr/>
        <w:t>Bulletin does</w:t>
      </w:r>
      <w:r>
        <w:rPr>
          <w:spacing w:val="-1"/>
        </w:rPr>
        <w:t> </w:t>
      </w:r>
      <w:r>
        <w:rPr/>
        <w:t>not</w:t>
      </w:r>
      <w:r>
        <w:rPr>
          <w:spacing w:val="2"/>
        </w:rPr>
        <w:t> </w:t>
      </w:r>
      <w:r>
        <w:rPr/>
        <w:t>charge</w:t>
      </w:r>
      <w:r>
        <w:rPr>
          <w:spacing w:val="-2"/>
        </w:rPr>
        <w:t> </w:t>
      </w:r>
      <w:r>
        <w:rPr/>
        <w:t>article</w:t>
      </w:r>
      <w:r>
        <w:rPr>
          <w:spacing w:val="-3"/>
        </w:rPr>
        <w:t> </w:t>
      </w:r>
      <w:r>
        <w:rPr/>
        <w:t>processing</w:t>
      </w:r>
      <w:r>
        <w:rPr>
          <w:spacing w:val="-1"/>
        </w:rPr>
        <w:t> </w:t>
      </w:r>
      <w:r>
        <w:rPr/>
        <w:t>charges</w:t>
      </w:r>
      <w:r>
        <w:rPr>
          <w:spacing w:val="-1"/>
        </w:rPr>
        <w:t> </w:t>
      </w:r>
      <w:r>
        <w:rPr/>
        <w:t>(APCs)</w:t>
      </w:r>
      <w:r>
        <w:rPr>
          <w:spacing w:val="4"/>
        </w:rPr>
        <w:t> </w:t>
      </w:r>
      <w:r>
        <w:rPr/>
        <w:t>or</w:t>
      </w:r>
      <w:r>
        <w:rPr>
          <w:spacing w:val="-2"/>
        </w:rPr>
        <w:t> </w:t>
      </w:r>
      <w:r>
        <w:rPr/>
        <w:t>submission </w:t>
      </w:r>
      <w:r>
        <w:rPr>
          <w:spacing w:val="-2"/>
        </w:rPr>
        <w:t>fees.</w:t>
      </w:r>
    </w:p>
    <w:p>
      <w:pPr>
        <w:pStyle w:val="BodyText"/>
        <w:spacing w:before="4"/>
        <w:ind w:left="0"/>
      </w:pPr>
    </w:p>
    <w:p>
      <w:pPr>
        <w:pStyle w:val="Heading2"/>
      </w:pPr>
      <w:r>
        <w:rPr/>
        <w:t>General</w:t>
      </w:r>
      <w:r>
        <w:rPr>
          <w:spacing w:val="-3"/>
        </w:rPr>
        <w:t> </w:t>
      </w:r>
      <w:r>
        <w:rPr>
          <w:spacing w:val="-2"/>
        </w:rPr>
        <w:t>guidelines</w:t>
      </w:r>
    </w:p>
    <w:p>
      <w:pPr>
        <w:pStyle w:val="BodyText"/>
        <w:ind w:right="1600"/>
      </w:pPr>
      <w:r>
        <w:rPr/>
        <w:t>Manuscripts</w:t>
      </w:r>
      <w:r>
        <w:rPr>
          <w:spacing w:val="-5"/>
        </w:rPr>
        <w:t> </w:t>
      </w:r>
      <w:r>
        <w:rPr/>
        <w:t>should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submitted</w:t>
      </w:r>
      <w:r>
        <w:rPr>
          <w:spacing w:val="-5"/>
        </w:rPr>
        <w:t> </w:t>
      </w:r>
      <w:r>
        <w:rPr/>
        <w:t>by</w:t>
      </w:r>
      <w:r>
        <w:rPr>
          <w:spacing w:val="-9"/>
        </w:rPr>
        <w:t> </w:t>
      </w:r>
      <w:r>
        <w:rPr/>
        <w:t>e-mail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hyperlink r:id="rId5">
        <w:r>
          <w:rPr>
            <w:color w:val="0000FF"/>
            <w:u w:val="single" w:color="0000FF"/>
          </w:rPr>
          <w:t>buletinul@armyacademy.ro</w:t>
        </w:r>
        <w:r>
          <w:rPr/>
          <w:t>.</w:t>
        </w:r>
      </w:hyperlink>
      <w:r>
        <w:rPr/>
        <w:t> Articles should be between 8 and 12 pages in length.</w:t>
      </w:r>
    </w:p>
    <w:p>
      <w:pPr>
        <w:pStyle w:val="BodyText"/>
      </w:pPr>
      <w:r>
        <w:rPr/>
        <w:t>Each</w:t>
      </w:r>
      <w:r>
        <w:rPr>
          <w:spacing w:val="-1"/>
        </w:rPr>
        <w:t> </w:t>
      </w:r>
      <w:r>
        <w:rPr/>
        <w:t>article</w:t>
      </w:r>
      <w:r>
        <w:rPr>
          <w:spacing w:val="-3"/>
        </w:rPr>
        <w:t> </w:t>
      </w:r>
      <w:r>
        <w:rPr/>
        <w:t>should </w:t>
      </w:r>
      <w:r>
        <w:rPr>
          <w:spacing w:val="-2"/>
        </w:rPr>
        <w:t>include:</w:t>
      </w:r>
    </w:p>
    <w:p>
      <w:pPr>
        <w:pStyle w:val="ListParagraph"/>
        <w:numPr>
          <w:ilvl w:val="0"/>
          <w:numId w:val="1"/>
        </w:numPr>
        <w:tabs>
          <w:tab w:pos="909" w:val="left" w:leader="none"/>
        </w:tabs>
        <w:spacing w:line="240" w:lineRule="auto" w:before="0" w:after="0"/>
        <w:ind w:left="909" w:right="0" w:hanging="341"/>
        <w:jc w:val="left"/>
        <w:rPr>
          <w:sz w:val="24"/>
        </w:rPr>
      </w:pP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abstract</w:t>
      </w:r>
      <w:r>
        <w:rPr>
          <w:spacing w:val="-1"/>
          <w:sz w:val="24"/>
        </w:rPr>
        <w:t> </w:t>
      </w:r>
      <w:r>
        <w:rPr>
          <w:sz w:val="24"/>
        </w:rPr>
        <w:t>(150-200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words);</w:t>
      </w:r>
    </w:p>
    <w:p>
      <w:pPr>
        <w:pStyle w:val="ListParagraph"/>
        <w:numPr>
          <w:ilvl w:val="0"/>
          <w:numId w:val="1"/>
        </w:numPr>
        <w:tabs>
          <w:tab w:pos="909" w:val="left" w:leader="none"/>
        </w:tabs>
        <w:spacing w:line="240" w:lineRule="auto" w:before="0" w:after="0"/>
        <w:ind w:left="909" w:right="0" w:hanging="341"/>
        <w:jc w:val="left"/>
        <w:rPr>
          <w:sz w:val="24"/>
        </w:rPr>
      </w:pPr>
      <w:r>
        <w:rPr>
          <w:sz w:val="24"/>
        </w:rPr>
        <w:t>up to five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keywords.</w:t>
      </w:r>
    </w:p>
    <w:p>
      <w:pPr>
        <w:pStyle w:val="BodyText"/>
        <w:ind w:left="141" w:firstLine="283"/>
      </w:pPr>
      <w:r>
        <w:rPr/>
        <w:t>Authors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strongly</w:t>
      </w:r>
      <w:r>
        <w:rPr>
          <w:spacing w:val="-7"/>
        </w:rPr>
        <w:t> </w:t>
      </w:r>
      <w:r>
        <w:rPr/>
        <w:t>advised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consult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native</w:t>
      </w:r>
      <w:r>
        <w:rPr>
          <w:spacing w:val="-3"/>
        </w:rPr>
        <w:t> </w:t>
      </w:r>
      <w:r>
        <w:rPr/>
        <w:t>English</w:t>
      </w:r>
      <w:r>
        <w:rPr>
          <w:spacing w:val="-2"/>
        </w:rPr>
        <w:t> </w:t>
      </w:r>
      <w:r>
        <w:rPr/>
        <w:t>speaker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English language</w:t>
      </w:r>
      <w:r>
        <w:rPr>
          <w:spacing w:val="-1"/>
        </w:rPr>
        <w:t> </w:t>
      </w:r>
      <w:r>
        <w:rPr/>
        <w:t>specialist to ensure the linguistic accuracy and fluency of their manuscript.</w:t>
      </w:r>
    </w:p>
    <w:p>
      <w:pPr>
        <w:pStyle w:val="BodyText"/>
        <w:spacing w:line="237" w:lineRule="auto" w:before="241"/>
        <w:ind w:left="141" w:firstLine="283"/>
      </w:pPr>
      <w:r>
        <w:rPr/>
        <w:t>Starting with the editorial year 2016, in-text citations and references must follow the American</w:t>
      </w:r>
      <w:r>
        <w:rPr>
          <w:spacing w:val="40"/>
        </w:rPr>
        <w:t> </w:t>
      </w:r>
      <w:r>
        <w:rPr/>
        <w:t>Psyhological Association (APA) style. Additional information can be found at </w:t>
      </w:r>
      <w:hyperlink r:id="rId6">
        <w:r>
          <w:rPr>
            <w:color w:val="0000FF"/>
            <w:u w:val="single" w:color="0000FF"/>
          </w:rPr>
          <w:t>www.apastyle.org</w:t>
        </w:r>
      </w:hyperlink>
      <w:r>
        <w:rPr/>
        <w:t>.</w:t>
      </w:r>
    </w:p>
    <w:p>
      <w:pPr>
        <w:pStyle w:val="Heading2"/>
        <w:spacing w:before="246"/>
      </w:pPr>
      <w:r>
        <w:rPr/>
        <w:t>Quick</w:t>
      </w:r>
      <w:r>
        <w:rPr>
          <w:spacing w:val="-1"/>
        </w:rPr>
        <w:t> </w:t>
      </w:r>
      <w:r>
        <w:rPr/>
        <w:t>Style</w:t>
      </w:r>
      <w:r>
        <w:rPr>
          <w:spacing w:val="-1"/>
        </w:rPr>
        <w:t> </w:t>
      </w:r>
      <w:r>
        <w:rPr>
          <w:spacing w:val="-2"/>
        </w:rPr>
        <w:t>Guide</w:t>
      </w:r>
    </w:p>
    <w:p>
      <w:pPr>
        <w:pStyle w:val="BodyText"/>
      </w:pPr>
      <w:r>
        <w:rPr>
          <w:b/>
        </w:rPr>
        <w:t>Page</w:t>
      </w:r>
      <w:r>
        <w:rPr>
          <w:b/>
          <w:spacing w:val="36"/>
        </w:rPr>
        <w:t> </w:t>
      </w:r>
      <w:r>
        <w:rPr>
          <w:b/>
        </w:rPr>
        <w:t>Setup</w:t>
      </w:r>
      <w:r>
        <w:rPr/>
        <w:t>:</w:t>
      </w:r>
      <w:r>
        <w:rPr>
          <w:spacing w:val="38"/>
        </w:rPr>
        <w:t> </w:t>
      </w:r>
      <w:r>
        <w:rPr/>
        <w:t>A4</w:t>
      </w:r>
      <w:r>
        <w:rPr>
          <w:spacing w:val="37"/>
        </w:rPr>
        <w:t> </w:t>
      </w:r>
      <w:r>
        <w:rPr/>
        <w:t>format;</w:t>
      </w:r>
      <w:r>
        <w:rPr>
          <w:spacing w:val="38"/>
        </w:rPr>
        <w:t> </w:t>
      </w:r>
      <w:r>
        <w:rPr/>
        <w:t>margins</w:t>
      </w:r>
      <w:r>
        <w:rPr>
          <w:spacing w:val="38"/>
        </w:rPr>
        <w:t> </w:t>
      </w:r>
      <w:r>
        <w:rPr/>
        <w:t>(top,</w:t>
      </w:r>
      <w:r>
        <w:rPr>
          <w:spacing w:val="38"/>
        </w:rPr>
        <w:t> </w:t>
      </w:r>
      <w:r>
        <w:rPr/>
        <w:t>bottom,</w:t>
      </w:r>
      <w:r>
        <w:rPr>
          <w:spacing w:val="38"/>
        </w:rPr>
        <w:t> </w:t>
      </w:r>
      <w:r>
        <w:rPr/>
        <w:t>left,</w:t>
      </w:r>
      <w:r>
        <w:rPr>
          <w:spacing w:val="38"/>
        </w:rPr>
        <w:t> </w:t>
      </w:r>
      <w:r>
        <w:rPr/>
        <w:t>right):</w:t>
      </w:r>
      <w:r>
        <w:rPr>
          <w:spacing w:val="38"/>
        </w:rPr>
        <w:t> </w:t>
      </w:r>
      <w:r>
        <w:rPr/>
        <w:t>2.5</w:t>
      </w:r>
      <w:r>
        <w:rPr>
          <w:spacing w:val="37"/>
        </w:rPr>
        <w:t> </w:t>
      </w:r>
      <w:r>
        <w:rPr/>
        <w:t>cm;</w:t>
      </w:r>
      <w:r>
        <w:rPr>
          <w:spacing w:val="38"/>
        </w:rPr>
        <w:t> </w:t>
      </w:r>
      <w:r>
        <w:rPr/>
        <w:t>Times</w:t>
      </w:r>
      <w:r>
        <w:rPr>
          <w:spacing w:val="37"/>
        </w:rPr>
        <w:t> </w:t>
      </w:r>
      <w:r>
        <w:rPr/>
        <w:t>New</w:t>
      </w:r>
      <w:r>
        <w:rPr>
          <w:spacing w:val="37"/>
        </w:rPr>
        <w:t> </w:t>
      </w:r>
      <w:r>
        <w:rPr/>
        <w:t>Roman</w:t>
      </w:r>
      <w:r>
        <w:rPr>
          <w:spacing w:val="40"/>
        </w:rPr>
        <w:t> </w:t>
      </w:r>
      <w:r>
        <w:rPr/>
        <w:t>font; single spacing;</w:t>
      </w:r>
    </w:p>
    <w:p>
      <w:pPr>
        <w:pStyle w:val="BodyText"/>
      </w:pPr>
      <w:r>
        <w:rPr>
          <w:b/>
        </w:rPr>
        <w:t>Paper title</w:t>
      </w:r>
      <w:r>
        <w:rPr/>
        <w:t>:</w:t>
      </w:r>
      <w:r>
        <w:rPr>
          <w:spacing w:val="-1"/>
        </w:rPr>
        <w:t> </w:t>
      </w:r>
      <w:r>
        <w:rPr/>
        <w:t>uppercase letters;</w:t>
      </w:r>
      <w:r>
        <w:rPr>
          <w:spacing w:val="-1"/>
        </w:rPr>
        <w:t> </w:t>
      </w:r>
      <w:r>
        <w:rPr/>
        <w:t>font</w:t>
      </w:r>
      <w:r>
        <w:rPr>
          <w:spacing w:val="-1"/>
        </w:rPr>
        <w:t> </w:t>
      </w:r>
      <w:r>
        <w:rPr/>
        <w:t>size</w:t>
      </w:r>
      <w:r>
        <w:rPr>
          <w:spacing w:val="-1"/>
        </w:rPr>
        <w:t> </w:t>
      </w:r>
      <w:r>
        <w:rPr/>
        <w:t>20;</w:t>
      </w:r>
      <w:r>
        <w:rPr>
          <w:spacing w:val="-1"/>
        </w:rPr>
        <w:t> </w:t>
      </w:r>
      <w:r>
        <w:rPr/>
        <w:t>bold; </w:t>
      </w:r>
      <w:r>
        <w:rPr>
          <w:spacing w:val="-2"/>
        </w:rPr>
        <w:t>centered;</w:t>
      </w:r>
    </w:p>
    <w:p>
      <w:pPr>
        <w:spacing w:before="0"/>
        <w:ind w:left="429" w:right="0" w:firstLine="0"/>
        <w:jc w:val="left"/>
        <w:rPr>
          <w:sz w:val="24"/>
        </w:rPr>
      </w:pPr>
      <w:r>
        <w:rPr>
          <w:b/>
          <w:sz w:val="24"/>
        </w:rPr>
        <w:t>Author’s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first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name,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last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name,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affiliation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 e-mail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address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font</w:t>
      </w:r>
      <w:r>
        <w:rPr>
          <w:spacing w:val="-3"/>
          <w:sz w:val="24"/>
        </w:rPr>
        <w:t> </w:t>
      </w:r>
      <w:r>
        <w:rPr>
          <w:sz w:val="24"/>
        </w:rPr>
        <w:t>size</w:t>
      </w:r>
      <w:r>
        <w:rPr>
          <w:spacing w:val="-5"/>
          <w:sz w:val="24"/>
        </w:rPr>
        <w:t> </w:t>
      </w:r>
      <w:r>
        <w:rPr>
          <w:sz w:val="24"/>
        </w:rPr>
        <w:t>14;</w:t>
      </w:r>
      <w:r>
        <w:rPr>
          <w:spacing w:val="-1"/>
          <w:sz w:val="24"/>
        </w:rPr>
        <w:t> </w:t>
      </w:r>
      <w:r>
        <w:rPr>
          <w:sz w:val="24"/>
        </w:rPr>
        <w:t>right-</w:t>
      </w:r>
      <w:r>
        <w:rPr>
          <w:spacing w:val="-2"/>
          <w:sz w:val="24"/>
        </w:rPr>
        <w:t>aligned;</w:t>
      </w:r>
    </w:p>
    <w:p>
      <w:pPr>
        <w:pStyle w:val="BodyText"/>
      </w:pPr>
      <w:r>
        <w:rPr>
          <w:b/>
        </w:rPr>
        <w:t>Abstract</w:t>
      </w:r>
      <w:r>
        <w:rPr/>
        <w:t>:</w:t>
      </w:r>
      <w:r>
        <w:rPr>
          <w:spacing w:val="-3"/>
        </w:rPr>
        <w:t> </w:t>
      </w:r>
      <w:r>
        <w:rPr/>
        <w:t>font</w:t>
      </w:r>
      <w:r>
        <w:rPr>
          <w:spacing w:val="-1"/>
        </w:rPr>
        <w:t> </w:t>
      </w:r>
      <w:r>
        <w:rPr/>
        <w:t>size</w:t>
      </w:r>
      <w:r>
        <w:rPr>
          <w:spacing w:val="-2"/>
        </w:rPr>
        <w:t> </w:t>
      </w:r>
      <w:r>
        <w:rPr/>
        <w:t>12;</w:t>
      </w:r>
      <w:r>
        <w:rPr>
          <w:spacing w:val="1"/>
        </w:rPr>
        <w:t> </w:t>
      </w:r>
      <w:r>
        <w:rPr/>
        <w:t>italic; </w:t>
      </w:r>
      <w:r>
        <w:rPr>
          <w:spacing w:val="-2"/>
        </w:rPr>
        <w:t>justified;</w:t>
      </w:r>
    </w:p>
    <w:p>
      <w:pPr>
        <w:pStyle w:val="BodyText"/>
      </w:pPr>
      <w:r>
        <w:rPr>
          <w:b/>
        </w:rPr>
        <w:t>Keywords</w:t>
      </w:r>
      <w:r>
        <w:rPr/>
        <w:t>:</w:t>
      </w:r>
      <w:r>
        <w:rPr>
          <w:spacing w:val="-1"/>
        </w:rPr>
        <w:t> </w:t>
      </w:r>
      <w:r>
        <w:rPr/>
        <w:t>font</w:t>
      </w:r>
      <w:r>
        <w:rPr>
          <w:spacing w:val="-1"/>
        </w:rPr>
        <w:t> </w:t>
      </w:r>
      <w:r>
        <w:rPr/>
        <w:t>size</w:t>
      </w:r>
      <w:r>
        <w:rPr>
          <w:spacing w:val="-2"/>
        </w:rPr>
        <w:t> </w:t>
      </w:r>
      <w:r>
        <w:rPr/>
        <w:t>12;</w:t>
      </w:r>
      <w:r>
        <w:rPr>
          <w:spacing w:val="-2"/>
        </w:rPr>
        <w:t> </w:t>
      </w:r>
      <w:r>
        <w:rPr/>
        <w:t>bold; </w:t>
      </w:r>
      <w:r>
        <w:rPr>
          <w:spacing w:val="-2"/>
        </w:rPr>
        <w:t>justified;</w:t>
      </w:r>
    </w:p>
    <w:p>
      <w:pPr>
        <w:spacing w:before="0"/>
        <w:ind w:left="424" w:right="0" w:firstLine="0"/>
        <w:jc w:val="left"/>
        <w:rPr>
          <w:sz w:val="24"/>
        </w:rPr>
      </w:pPr>
      <w:r>
        <w:rPr>
          <w:b/>
          <w:sz w:val="24"/>
        </w:rPr>
        <w:t>Headings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subheadings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font</w:t>
      </w:r>
      <w:r>
        <w:rPr>
          <w:spacing w:val="-2"/>
          <w:sz w:val="24"/>
        </w:rPr>
        <w:t> </w:t>
      </w:r>
      <w:r>
        <w:rPr>
          <w:sz w:val="24"/>
        </w:rPr>
        <w:t>size</w:t>
      </w:r>
      <w:r>
        <w:rPr>
          <w:spacing w:val="-2"/>
          <w:sz w:val="24"/>
        </w:rPr>
        <w:t> </w:t>
      </w:r>
      <w:r>
        <w:rPr>
          <w:sz w:val="24"/>
        </w:rPr>
        <w:t>12; bold; only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first</w:t>
      </w:r>
      <w:r>
        <w:rPr>
          <w:spacing w:val="-1"/>
          <w:sz w:val="24"/>
        </w:rPr>
        <w:t> </w:t>
      </w:r>
      <w:r>
        <w:rPr>
          <w:sz w:val="24"/>
        </w:rPr>
        <w:t>letter </w:t>
      </w:r>
      <w:r>
        <w:rPr>
          <w:spacing w:val="-2"/>
          <w:sz w:val="24"/>
        </w:rPr>
        <w:t>capitalized;</w:t>
      </w:r>
    </w:p>
    <w:p>
      <w:pPr>
        <w:spacing w:before="0"/>
        <w:ind w:left="424" w:right="0" w:firstLine="0"/>
        <w:jc w:val="left"/>
        <w:rPr>
          <w:sz w:val="24"/>
        </w:rPr>
      </w:pPr>
      <w:r>
        <w:rPr>
          <w:b/>
          <w:sz w:val="24"/>
        </w:rPr>
        <w:t>Text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body</w:t>
      </w:r>
      <w:r>
        <w:rPr>
          <w:sz w:val="24"/>
        </w:rPr>
        <w:t>: font size</w:t>
      </w:r>
      <w:r>
        <w:rPr>
          <w:spacing w:val="-1"/>
          <w:sz w:val="24"/>
        </w:rPr>
        <w:t> </w:t>
      </w:r>
      <w:r>
        <w:rPr>
          <w:sz w:val="24"/>
        </w:rPr>
        <w:t>12;</w:t>
      </w:r>
      <w:r>
        <w:rPr>
          <w:spacing w:val="-2"/>
          <w:sz w:val="24"/>
        </w:rPr>
        <w:t> justified;</w:t>
      </w:r>
    </w:p>
    <w:p>
      <w:pPr>
        <w:pStyle w:val="BodyText"/>
        <w:ind w:right="174" w:firstLine="4"/>
      </w:pPr>
      <w:r>
        <w:rPr>
          <w:b/>
        </w:rPr>
        <w:t>Tables</w:t>
      </w:r>
      <w:r>
        <w:rPr/>
        <w:t>: preceded by a title; table references should be indicated in brackets (Table no. 1);</w:t>
      </w:r>
      <w:r>
        <w:rPr>
          <w:spacing w:val="40"/>
        </w:rPr>
        <w:t> </w:t>
      </w:r>
      <w:r>
        <w:rPr>
          <w:b/>
        </w:rPr>
        <w:t>Charts and figures</w:t>
      </w:r>
      <w:r>
        <w:rPr/>
        <w:t>: must be clear and</w:t>
      </w:r>
      <w:r>
        <w:rPr>
          <w:spacing w:val="20"/>
        </w:rPr>
        <w:t> </w:t>
      </w:r>
      <w:r>
        <w:rPr/>
        <w:t>legible when printed in black and</w:t>
      </w:r>
      <w:r>
        <w:rPr>
          <w:spacing w:val="23"/>
        </w:rPr>
        <w:t> </w:t>
      </w:r>
      <w:r>
        <w:rPr/>
        <w:t>white; followed by a</w:t>
      </w:r>
      <w:r>
        <w:rPr>
          <w:spacing w:val="40"/>
        </w:rPr>
        <w:t> </w:t>
      </w:r>
      <w:r>
        <w:rPr/>
        <w:t>title (font size 12); references should be indicated in brackets: (Figure no. 1);</w:t>
      </w:r>
    </w:p>
    <w:p>
      <w:pPr>
        <w:spacing w:before="0"/>
        <w:ind w:left="424" w:right="0" w:firstLine="0"/>
        <w:jc w:val="left"/>
        <w:rPr>
          <w:sz w:val="24"/>
        </w:rPr>
      </w:pPr>
      <w:r>
        <w:rPr>
          <w:b/>
          <w:sz w:val="24"/>
        </w:rPr>
        <w:t>Formulas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equations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numbered</w:t>
      </w:r>
      <w:r>
        <w:rPr>
          <w:spacing w:val="-1"/>
          <w:sz w:val="24"/>
        </w:rPr>
        <w:t> </w:t>
      </w:r>
      <w:r>
        <w:rPr>
          <w:sz w:val="24"/>
        </w:rPr>
        <w:t>consecutively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brackets:</w:t>
      </w:r>
      <w:r>
        <w:rPr>
          <w:spacing w:val="-2"/>
          <w:sz w:val="24"/>
        </w:rPr>
        <w:t> </w:t>
      </w:r>
      <w:r>
        <w:rPr>
          <w:sz w:val="24"/>
        </w:rPr>
        <w:t>(1),</w:t>
      </w:r>
      <w:r>
        <w:rPr>
          <w:spacing w:val="1"/>
          <w:sz w:val="24"/>
        </w:rPr>
        <w:t> </w:t>
      </w:r>
      <w:r>
        <w:rPr>
          <w:sz w:val="24"/>
        </w:rPr>
        <w:t>(2)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etc.</w:t>
      </w:r>
    </w:p>
    <w:p>
      <w:pPr>
        <w:pStyle w:val="BodyText"/>
        <w:spacing w:before="3"/>
        <w:ind w:left="0"/>
      </w:pPr>
    </w:p>
    <w:p>
      <w:pPr>
        <w:pStyle w:val="Heading2"/>
      </w:pPr>
      <w:r>
        <w:rPr/>
        <w:t>Important </w:t>
      </w:r>
      <w:r>
        <w:rPr>
          <w:spacing w:val="-2"/>
        </w:rPr>
        <w:t>specifications: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  <w:tab w:pos="628" w:val="left" w:leader="none"/>
        </w:tabs>
        <w:spacing w:line="240" w:lineRule="auto" w:before="0" w:after="0"/>
        <w:ind w:left="568" w:right="140" w:hanging="144"/>
        <w:jc w:val="left"/>
        <w:rPr>
          <w:sz w:val="24"/>
        </w:rPr>
      </w:pPr>
      <w:r>
        <w:rPr>
          <w:sz w:val="24"/>
        </w:rPr>
        <w:t>To</w:t>
      </w:r>
      <w:r>
        <w:rPr>
          <w:spacing w:val="27"/>
          <w:sz w:val="24"/>
        </w:rPr>
        <w:t> </w:t>
      </w:r>
      <w:r>
        <w:rPr>
          <w:sz w:val="24"/>
        </w:rPr>
        <w:t>comply with</w:t>
      </w:r>
      <w:r>
        <w:rPr>
          <w:spacing w:val="28"/>
          <w:sz w:val="24"/>
        </w:rPr>
        <w:t> </w:t>
      </w:r>
      <w:r>
        <w:rPr>
          <w:sz w:val="24"/>
        </w:rPr>
        <w:t>international</w:t>
      </w:r>
      <w:r>
        <w:rPr>
          <w:spacing w:val="28"/>
          <w:sz w:val="24"/>
        </w:rPr>
        <w:t> </w:t>
      </w:r>
      <w:r>
        <w:rPr>
          <w:sz w:val="24"/>
        </w:rPr>
        <w:t>editorial</w:t>
      </w:r>
      <w:r>
        <w:rPr>
          <w:spacing w:val="27"/>
          <w:sz w:val="24"/>
        </w:rPr>
        <w:t> </w:t>
      </w:r>
      <w:r>
        <w:rPr>
          <w:sz w:val="24"/>
        </w:rPr>
        <w:t>standards,</w:t>
      </w:r>
      <w:r>
        <w:rPr>
          <w:spacing w:val="28"/>
          <w:sz w:val="24"/>
        </w:rPr>
        <w:t> </w:t>
      </w:r>
      <w:r>
        <w:rPr>
          <w:sz w:val="24"/>
        </w:rPr>
        <w:t>authors</w:t>
      </w:r>
      <w:r>
        <w:rPr>
          <w:spacing w:val="27"/>
          <w:sz w:val="24"/>
        </w:rPr>
        <w:t> </w:t>
      </w:r>
      <w:r>
        <w:rPr>
          <w:sz w:val="24"/>
        </w:rPr>
        <w:t>are</w:t>
      </w:r>
      <w:r>
        <w:rPr>
          <w:spacing w:val="27"/>
          <w:sz w:val="24"/>
        </w:rPr>
        <w:t> </w:t>
      </w:r>
      <w:r>
        <w:rPr>
          <w:sz w:val="24"/>
        </w:rPr>
        <w:t>required</w:t>
      </w:r>
      <w:r>
        <w:rPr>
          <w:spacing w:val="28"/>
          <w:sz w:val="24"/>
        </w:rPr>
        <w:t> </w:t>
      </w:r>
      <w:r>
        <w:rPr>
          <w:sz w:val="24"/>
        </w:rPr>
        <w:t>to</w:t>
      </w:r>
      <w:r>
        <w:rPr>
          <w:spacing w:val="28"/>
          <w:sz w:val="24"/>
        </w:rPr>
        <w:t> </w:t>
      </w:r>
      <w:r>
        <w:rPr>
          <w:sz w:val="24"/>
        </w:rPr>
        <w:t>complete</w:t>
      </w:r>
      <w:r>
        <w:rPr>
          <w:spacing w:val="27"/>
          <w:sz w:val="24"/>
        </w:rPr>
        <w:t> </w:t>
      </w:r>
      <w:r>
        <w:rPr>
          <w:sz w:val="24"/>
        </w:rPr>
        <w:t>the</w:t>
      </w:r>
      <w:r>
        <w:rPr>
          <w:spacing w:val="27"/>
          <w:sz w:val="24"/>
        </w:rPr>
        <w:t> </w:t>
      </w:r>
      <w:r>
        <w:rPr>
          <w:sz w:val="24"/>
        </w:rPr>
        <w:t>Open Access License, available here.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40" w:lineRule="auto" w:before="0" w:after="0"/>
        <w:ind w:left="628" w:right="0" w:hanging="204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Scientific</w:t>
      </w:r>
      <w:r>
        <w:rPr>
          <w:spacing w:val="-2"/>
          <w:sz w:val="24"/>
        </w:rPr>
        <w:t> </w:t>
      </w:r>
      <w:r>
        <w:rPr>
          <w:sz w:val="24"/>
        </w:rPr>
        <w:t>Bulletin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published</w:t>
      </w:r>
      <w:r>
        <w:rPr>
          <w:spacing w:val="-2"/>
          <w:sz w:val="24"/>
        </w:rPr>
        <w:t> </w:t>
      </w:r>
      <w:r>
        <w:rPr>
          <w:sz w:val="24"/>
        </w:rPr>
        <w:t>twice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year,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June</w:t>
      </w:r>
      <w:r>
        <w:rPr>
          <w:spacing w:val="-2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December.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  <w:tab w:pos="628" w:val="left" w:leader="none"/>
        </w:tabs>
        <w:spacing w:line="240" w:lineRule="auto" w:before="0" w:after="0"/>
        <w:ind w:left="568" w:right="141" w:hanging="144"/>
        <w:jc w:val="left"/>
        <w:rPr>
          <w:sz w:val="24"/>
        </w:rPr>
      </w:pPr>
      <w:r>
        <w:rPr>
          <w:sz w:val="24"/>
        </w:rPr>
        <w:t>Articles</w:t>
      </w:r>
      <w:r>
        <w:rPr>
          <w:spacing w:val="40"/>
          <w:sz w:val="24"/>
        </w:rPr>
        <w:t> </w:t>
      </w:r>
      <w:r>
        <w:rPr>
          <w:sz w:val="24"/>
        </w:rPr>
        <w:t>must</w:t>
      </w:r>
      <w:r>
        <w:rPr>
          <w:spacing w:val="40"/>
          <w:sz w:val="24"/>
        </w:rPr>
        <w:t> </w:t>
      </w:r>
      <w:r>
        <w:rPr>
          <w:sz w:val="24"/>
        </w:rPr>
        <w:t>be</w:t>
      </w:r>
      <w:r>
        <w:rPr>
          <w:spacing w:val="40"/>
          <w:sz w:val="24"/>
        </w:rPr>
        <w:t> </w:t>
      </w:r>
      <w:r>
        <w:rPr>
          <w:sz w:val="24"/>
        </w:rPr>
        <w:t>submitted</w:t>
      </w:r>
      <w:r>
        <w:rPr>
          <w:spacing w:val="40"/>
          <w:sz w:val="24"/>
        </w:rPr>
        <w:t> </w:t>
      </w:r>
      <w:r>
        <w:rPr>
          <w:sz w:val="24"/>
        </w:rPr>
        <w:t>two</w:t>
      </w:r>
      <w:r>
        <w:rPr>
          <w:spacing w:val="40"/>
          <w:sz w:val="24"/>
        </w:rPr>
        <w:t> </w:t>
      </w:r>
      <w:r>
        <w:rPr>
          <w:sz w:val="24"/>
        </w:rPr>
        <w:t>months</w:t>
      </w:r>
      <w:r>
        <w:rPr>
          <w:spacing w:val="40"/>
          <w:sz w:val="24"/>
        </w:rPr>
        <w:t> </w:t>
      </w:r>
      <w:r>
        <w:rPr>
          <w:sz w:val="24"/>
        </w:rPr>
        <w:t>prior</w:t>
      </w:r>
      <w:r>
        <w:rPr>
          <w:spacing w:val="40"/>
          <w:sz w:val="24"/>
        </w:rPr>
        <w:t> </w:t>
      </w:r>
      <w:r>
        <w:rPr>
          <w:sz w:val="24"/>
        </w:rPr>
        <w:t>to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publication</w:t>
      </w:r>
      <w:r>
        <w:rPr>
          <w:spacing w:val="40"/>
          <w:sz w:val="24"/>
        </w:rPr>
        <w:t> </w:t>
      </w:r>
      <w:r>
        <w:rPr>
          <w:sz w:val="24"/>
        </w:rPr>
        <w:t>date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each</w:t>
      </w:r>
      <w:r>
        <w:rPr>
          <w:spacing w:val="40"/>
          <w:sz w:val="24"/>
        </w:rPr>
        <w:t> </w:t>
      </w:r>
      <w:r>
        <w:rPr>
          <w:sz w:val="24"/>
        </w:rPr>
        <w:t>issue</w:t>
      </w:r>
      <w:r>
        <w:rPr>
          <w:spacing w:val="40"/>
          <w:sz w:val="24"/>
        </w:rPr>
        <w:t> </w:t>
      </w:r>
      <w:r>
        <w:rPr>
          <w:sz w:val="24"/>
        </w:rPr>
        <w:t>(by</w:t>
      </w:r>
      <w:r>
        <w:rPr>
          <w:spacing w:val="38"/>
          <w:sz w:val="24"/>
        </w:rPr>
        <w:t> </w:t>
      </w:r>
      <w:r>
        <w:rPr>
          <w:sz w:val="24"/>
        </w:rPr>
        <w:t>15 April/15 October).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40" w:lineRule="auto" w:before="0" w:after="0"/>
        <w:ind w:left="628" w:right="0" w:hanging="204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publication of</w:t>
      </w:r>
      <w:r>
        <w:rPr>
          <w:spacing w:val="-1"/>
          <w:sz w:val="24"/>
        </w:rPr>
        <w:t> </w:t>
      </w:r>
      <w:r>
        <w:rPr>
          <w:sz w:val="24"/>
        </w:rPr>
        <w:t>classified information is</w:t>
      </w:r>
      <w:r>
        <w:rPr>
          <w:spacing w:val="1"/>
          <w:sz w:val="24"/>
        </w:rPr>
        <w:t> </w:t>
      </w:r>
      <w:r>
        <w:rPr>
          <w:sz w:val="24"/>
        </w:rPr>
        <w:t>strictly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prohibited.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  <w:tab w:pos="628" w:val="left" w:leader="none"/>
        </w:tabs>
        <w:spacing w:line="240" w:lineRule="auto" w:before="0" w:after="0"/>
        <w:ind w:left="568" w:right="135" w:hanging="144"/>
        <w:jc w:val="both"/>
        <w:rPr>
          <w:sz w:val="24"/>
        </w:rPr>
      </w:pPr>
      <w:r>
        <w:rPr>
          <w:sz w:val="24"/>
        </w:rPr>
        <w:t>Each author may submit one paper only, either as first author or co-author (maximum </w:t>
      </w:r>
      <w:r>
        <w:rPr>
          <w:sz w:val="24"/>
        </w:rPr>
        <w:t>four </w:t>
      </w:r>
      <w:r>
        <w:rPr>
          <w:spacing w:val="-2"/>
          <w:sz w:val="24"/>
        </w:rPr>
        <w:t>authors/paper).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  <w:tab w:pos="628" w:val="left" w:leader="none"/>
        </w:tabs>
        <w:spacing w:line="240" w:lineRule="auto" w:before="0" w:after="0"/>
        <w:ind w:left="568" w:right="145" w:hanging="144"/>
        <w:jc w:val="both"/>
        <w:rPr>
          <w:sz w:val="24"/>
        </w:rPr>
      </w:pPr>
      <w:r>
        <w:rPr>
          <w:sz w:val="24"/>
        </w:rPr>
        <w:t>All rights reserved. No part of this publication may be reproduced without prior </w:t>
      </w:r>
      <w:r>
        <w:rPr>
          <w:sz w:val="24"/>
        </w:rPr>
        <w:t>permission from the Land Forces Academy Publishing House.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  <w:tab w:pos="628" w:val="left" w:leader="none"/>
        </w:tabs>
        <w:spacing w:line="240" w:lineRule="auto" w:before="0" w:after="0"/>
        <w:ind w:left="568" w:right="140" w:hanging="144"/>
        <w:jc w:val="both"/>
        <w:rPr>
          <w:sz w:val="24"/>
        </w:rPr>
      </w:pPr>
      <w:r>
        <w:rPr>
          <w:sz w:val="24"/>
        </w:rPr>
        <w:t>The Editorial Board reserves the right to publish only those articles that, through the </w:t>
      </w:r>
      <w:r>
        <w:rPr>
          <w:sz w:val="24"/>
        </w:rPr>
        <w:t>scientific content, creativity and originality, address issues of general interest.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  <w:tab w:pos="628" w:val="left" w:leader="none"/>
        </w:tabs>
        <w:spacing w:line="240" w:lineRule="auto" w:before="0" w:after="0"/>
        <w:ind w:left="568" w:right="139" w:hanging="144"/>
        <w:jc w:val="both"/>
        <w:rPr>
          <w:sz w:val="24"/>
        </w:rPr>
      </w:pPr>
      <w:r>
        <w:rPr>
          <w:sz w:val="24"/>
        </w:rPr>
        <w:t>Articles</w:t>
      </w:r>
      <w:r>
        <w:rPr>
          <w:spacing w:val="-5"/>
          <w:sz w:val="24"/>
        </w:rPr>
        <w:t> </w:t>
      </w:r>
      <w:r>
        <w:rPr>
          <w:sz w:val="24"/>
        </w:rPr>
        <w:t>submitted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publication</w:t>
      </w:r>
      <w:r>
        <w:rPr>
          <w:spacing w:val="-5"/>
          <w:sz w:val="24"/>
        </w:rPr>
        <w:t> </w:t>
      </w:r>
      <w:r>
        <w:rPr>
          <w:sz w:val="24"/>
        </w:rPr>
        <w:t>must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original,</w:t>
      </w:r>
      <w:r>
        <w:rPr>
          <w:spacing w:val="-4"/>
          <w:sz w:val="24"/>
        </w:rPr>
        <w:t> </w:t>
      </w:r>
      <w:r>
        <w:rPr>
          <w:sz w:val="24"/>
        </w:rPr>
        <w:t>containing</w:t>
      </w:r>
      <w:r>
        <w:rPr>
          <w:spacing w:val="-6"/>
          <w:sz w:val="24"/>
        </w:rPr>
        <w:t> </w:t>
      </w:r>
      <w:r>
        <w:rPr>
          <w:sz w:val="24"/>
        </w:rPr>
        <w:t>previously</w:t>
      </w:r>
      <w:r>
        <w:rPr>
          <w:spacing w:val="-6"/>
          <w:sz w:val="24"/>
        </w:rPr>
        <w:t> </w:t>
      </w:r>
      <w:r>
        <w:rPr>
          <w:sz w:val="24"/>
        </w:rPr>
        <w:t>unpublished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5"/>
          <w:sz w:val="24"/>
        </w:rPr>
        <w:t> </w:t>
      </w:r>
      <w:r>
        <w:rPr>
          <w:sz w:val="24"/>
        </w:rPr>
        <w:t>and findings. They cannot be under consideration by any other journal or publication simultaneously, ensuring ethical standards and avoiding duplicate submissions</w:t>
      </w:r>
    </w:p>
    <w:sectPr>
      <w:type w:val="continuous"/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568" w:hanging="14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7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6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2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8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4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1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7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3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9" w:hanging="14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49" w:hanging="2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7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8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4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1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9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7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5" w:hanging="28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24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74" w:lineRule="exact"/>
      <w:ind w:left="141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8" w:hanging="144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uletinul@armyacademy.ro" TargetMode="External"/><Relationship Id="rId6" Type="http://schemas.openxmlformats.org/officeDocument/2006/relationships/hyperlink" Target="http://www.apastyle.org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rusu.maria</dc:creator>
  <dcterms:created xsi:type="dcterms:W3CDTF">2026-02-06T15:19:26Z</dcterms:created>
  <dcterms:modified xsi:type="dcterms:W3CDTF">2026-02-06T15:19:26Z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Office Word 2007</vt:lpwstr>
  </property>
</Properties>
</file>