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7EE98" w14:textId="77777777" w:rsidR="00F9083A" w:rsidRPr="00F9083A" w:rsidRDefault="00F9083A" w:rsidP="00F9083A">
      <w:pPr>
        <w:widowControl/>
        <w:spacing w:before="100" w:beforeAutospacing="1" w:after="100" w:afterAutospacing="1"/>
        <w:jc w:val="left"/>
        <w:outlineLvl w:val="0"/>
        <w:rPr>
          <w:rFonts w:ascii="Calibri" w:eastAsia="SimSun" w:hAnsi="Calibri" w:cs="Calibri"/>
          <w:b/>
          <w:bCs/>
          <w:kern w:val="36"/>
          <w:sz w:val="48"/>
          <w:szCs w:val="48"/>
          <w14:ligatures w14:val="none"/>
        </w:rPr>
      </w:pPr>
      <w:r>
        <w:t>Call for Papers</w:t>
      </w:r>
    </w:p>
    <w:p w14:paraId="72E90F6A" w14:textId="77777777" w:rsidR="00F9083A" w:rsidRPr="00F9083A" w:rsidRDefault="00F9083A" w:rsidP="00F9083A">
      <w:pPr>
        <w:widowControl/>
        <w:spacing w:before="100" w:beforeAutospacing="1" w:after="100" w:afterAutospacing="1"/>
        <w:jc w:val="left"/>
        <w:outlineLvl w:val="1"/>
        <w:rPr>
          <w:rFonts w:ascii="Calibri" w:eastAsia="SimSun" w:hAnsi="Calibri" w:cs="Calibri"/>
          <w:b/>
          <w:bCs/>
          <w:kern w:val="0"/>
          <w:sz w:val="36"/>
          <w:szCs w:val="36"/>
          <w14:ligatures w14:val="none"/>
        </w:rPr>
      </w:pPr>
      <w:r w:rsidRPr="00F9083A">
        <w:rPr>
          <w:rFonts w:ascii="Calibri" w:eastAsia="SimSun" w:hAnsi="Calibri" w:cs="Calibri"/>
          <w:b/>
          <w:bCs/>
          <w:kern w:val="0"/>
          <w:sz w:val="36"/>
          <w:szCs w:val="36"/>
          <w14:ligatures w14:val="none"/>
        </w:rPr>
        <w:t>Geoeconomics at 100: Theory, Practice, and Policy Transformations</w:t>
      </w:r>
    </w:p>
    <w:p w14:paraId="7201394F" w14:textId="77777777" w:rsidR="003906A4" w:rsidRDefault="00000000">
      <w:r>
        <w:t>Economic Diplomacy is an open-access journal. Published articles are freely available to readers.</w:t>
      </w:r>
    </w:p>
    <w:p w14:paraId="340089CE" w14:textId="77777777" w:rsidR="00095DA2" w:rsidRPr="00095DA2" w:rsidRDefault="00095DA2" w:rsidP="00095DA2">
      <w:pPr>
        <w:widowControl/>
        <w:spacing w:before="100" w:beforeAutospacing="1" w:after="100" w:afterAutospacing="1"/>
        <w:jc w:val="left"/>
        <w:rPr>
          <w:rFonts w:ascii="Calibri" w:eastAsia="SimSun" w:hAnsi="Calibri" w:cs="Calibri"/>
          <w:b/>
          <w:bCs/>
          <w:kern w:val="0"/>
          <w:sz w:val="24"/>
          <w14:ligatures w14:val="none"/>
        </w:rPr>
      </w:pPr>
      <w:r w:rsidRPr="00095DA2">
        <w:rPr>
          <w:rFonts w:ascii="Calibri" w:eastAsia="SimSun" w:hAnsi="Calibri" w:cs="Calibri"/>
          <w:b/>
          <w:bCs/>
          <w:kern w:val="0"/>
          <w:sz w:val="24"/>
          <w14:ligatures w14:val="none"/>
        </w:rPr>
        <w:t xml:space="preserve">Journal: </w:t>
      </w:r>
      <w:r w:rsidRPr="00095DA2">
        <w:rPr>
          <w:rFonts w:ascii="Calibri" w:eastAsia="SimSun" w:hAnsi="Calibri" w:cs="Calibri"/>
          <w:b/>
          <w:bCs/>
          <w:i/>
          <w:iCs/>
          <w:kern w:val="0"/>
          <w:sz w:val="24"/>
          <w14:ligatures w14:val="none"/>
        </w:rPr>
        <w:t>Economic Diplomacy (ECDIP)</w:t>
      </w:r>
    </w:p>
    <w:p w14:paraId="13B3724A" w14:textId="77777777" w:rsidR="00095DA2" w:rsidRPr="00095DA2" w:rsidRDefault="00095DA2" w:rsidP="00095DA2">
      <w:pPr>
        <w:widowControl/>
        <w:spacing w:before="100" w:beforeAutospacing="1" w:after="100" w:afterAutospacing="1"/>
        <w:jc w:val="left"/>
        <w:rPr>
          <w:rFonts w:ascii="Calibri" w:eastAsia="SimSun" w:hAnsi="Calibri" w:cs="Calibri"/>
          <w:kern w:val="0"/>
          <w:sz w:val="24"/>
          <w14:ligatures w14:val="none"/>
        </w:rPr>
      </w:pPr>
      <w:r w:rsidRPr="00095DA2">
        <w:rPr>
          <w:rFonts w:ascii="Calibri" w:eastAsia="SimSun" w:hAnsi="Calibri" w:cs="Calibri"/>
          <w:b/>
          <w:bCs/>
          <w:kern w:val="0"/>
          <w:sz w:val="24"/>
          <w14:ligatures w14:val="none"/>
        </w:rPr>
        <w:t>Lead Editor:</w:t>
      </w:r>
      <w:r w:rsidRPr="00095DA2">
        <w:rPr>
          <w:rFonts w:ascii="Calibri" w:eastAsia="SimSun" w:hAnsi="Calibri" w:cs="Calibri"/>
          <w:b/>
          <w:bCs/>
          <w:kern w:val="0"/>
          <w:sz w:val="24"/>
          <w14:ligatures w14:val="none"/>
        </w:rPr>
        <w:br/>
      </w:r>
      <w:r w:rsidRPr="00095DA2">
        <w:rPr>
          <w:rFonts w:ascii="Calibri" w:eastAsia="SimSun" w:hAnsi="Calibri" w:cs="Calibri"/>
          <w:kern w:val="0"/>
          <w:sz w:val="24"/>
          <w14:ligatures w14:val="none"/>
        </w:rPr>
        <w:t>Prof. Xiaotong Zhang, KIMEP University, Kazakhstan</w:t>
      </w:r>
      <w:r w:rsidRPr="00095DA2">
        <w:rPr>
          <w:rFonts w:ascii="Calibri" w:eastAsia="SimSun" w:hAnsi="Calibri" w:cs="Calibri"/>
          <w:kern w:val="0"/>
          <w:sz w:val="24"/>
          <w14:ligatures w14:val="none"/>
        </w:rPr>
        <w:br/>
        <w:t xml:space="preserve">Editor-in-Chief, </w:t>
      </w:r>
      <w:r w:rsidRPr="00095DA2">
        <w:rPr>
          <w:rFonts w:ascii="Calibri" w:eastAsia="SimSun" w:hAnsi="Calibri" w:cs="Calibri"/>
          <w:i/>
          <w:iCs/>
          <w:kern w:val="0"/>
          <w:sz w:val="24"/>
          <w14:ligatures w14:val="none"/>
        </w:rPr>
        <w:t>Journal of Economic Diplomacy (ECDIP)</w:t>
      </w:r>
    </w:p>
    <w:p w14:paraId="66343B2D" w14:textId="77777777" w:rsidR="00F9083A" w:rsidRPr="00F9083A" w:rsidRDefault="00F9083A" w:rsidP="00F9083A">
      <w:pPr>
        <w:widowControl/>
        <w:spacing w:before="100" w:beforeAutospacing="1" w:after="100" w:afterAutospacing="1"/>
        <w:jc w:val="left"/>
        <w:rPr>
          <w:rFonts w:ascii="Calibri" w:eastAsia="SimSun" w:hAnsi="Calibri" w:cs="Calibri"/>
          <w:kern w:val="0"/>
          <w:sz w:val="24"/>
          <w14:ligatures w14:val="none"/>
        </w:rPr>
      </w:pPr>
      <w:r w:rsidRPr="00F9083A">
        <w:rPr>
          <w:rFonts w:ascii="Calibri" w:eastAsia="SimSun" w:hAnsi="Calibri" w:cs="Calibri"/>
          <w:b/>
          <w:bCs/>
          <w:kern w:val="0"/>
          <w:sz w:val="24"/>
          <w14:ligatures w14:val="none"/>
        </w:rPr>
        <w:t>Senior Advisor:</w:t>
      </w:r>
      <w:r w:rsidRPr="00F9083A">
        <w:rPr>
          <w:rFonts w:ascii="Calibri" w:eastAsia="SimSun" w:hAnsi="Calibri" w:cs="Calibri"/>
          <w:kern w:val="0"/>
          <w:sz w:val="24"/>
          <w14:ligatures w14:val="none"/>
        </w:rPr>
        <w:br/>
        <w:t>Prof. Colin Flint (Utah State University)</w:t>
      </w:r>
    </w:p>
    <w:p w14:paraId="7CCF1352" w14:textId="77777777" w:rsidR="00F9083A" w:rsidRPr="00F9083A" w:rsidRDefault="00000000" w:rsidP="00F9083A">
      <w:pPr>
        <w:widowControl/>
        <w:jc w:val="left"/>
        <w:rPr>
          <w:rFonts w:ascii="Calibri" w:eastAsia="SimSun" w:hAnsi="Calibri" w:cs="Calibri"/>
          <w:kern w:val="0"/>
          <w:sz w:val="24"/>
          <w14:ligatures w14:val="none"/>
        </w:rPr>
      </w:pPr>
      <w:r>
        <w:rPr>
          <w:rFonts w:ascii="Calibri" w:eastAsia="SimSun" w:hAnsi="Calibri" w:cs="Calibri"/>
          <w:noProof/>
          <w:kern w:val="0"/>
          <w:sz w:val="24"/>
        </w:rPr>
        <w:pict w14:anchorId="7DB9BEB9">
          <v:rect id="_x0000_i1025" alt="" style="width:415.3pt;height:.05pt;mso-width-percent:0;mso-height-percent:0;mso-width-percent:0;mso-height-percent:0" o:hralign="center" o:hrstd="t" o:hr="t" fillcolor="#a0a0a0" stroked="f"/>
        </w:pict>
      </w:r>
    </w:p>
    <w:p w14:paraId="2F253929" w14:textId="77777777" w:rsidR="00F9083A" w:rsidRPr="00F9083A" w:rsidRDefault="00F9083A" w:rsidP="00F9083A">
      <w:pPr>
        <w:widowControl/>
        <w:spacing w:before="100" w:beforeAutospacing="1" w:after="100" w:afterAutospacing="1"/>
        <w:jc w:val="left"/>
        <w:outlineLvl w:val="2"/>
        <w:rPr>
          <w:rFonts w:ascii="Calibri" w:eastAsia="SimSun" w:hAnsi="Calibri" w:cs="Calibri"/>
          <w:b/>
          <w:bCs/>
          <w:kern w:val="0"/>
          <w:sz w:val="27"/>
          <w:szCs w:val="27"/>
          <w14:ligatures w14:val="none"/>
        </w:rPr>
      </w:pPr>
      <w:r w:rsidRPr="00F9083A">
        <w:rPr>
          <w:rFonts w:ascii="Calibri" w:eastAsia="SimSun" w:hAnsi="Calibri" w:cs="Calibri"/>
          <w:b/>
          <w:bCs/>
          <w:kern w:val="0"/>
          <w:sz w:val="27"/>
          <w:szCs w:val="27"/>
          <w14:ligatures w14:val="none"/>
        </w:rPr>
        <w:t>1. Background and Rationale</w:t>
      </w:r>
    </w:p>
    <w:p w14:paraId="420EA3D9" w14:textId="77777777" w:rsidR="00F9083A" w:rsidRPr="00F9083A" w:rsidRDefault="004921A3" w:rsidP="00F9083A">
      <w:pPr>
        <w:widowControl/>
        <w:spacing w:before="100" w:beforeAutospacing="1" w:after="100" w:afterAutospacing="1"/>
        <w:jc w:val="left"/>
        <w:rPr>
          <w:rFonts w:ascii="Calibri" w:eastAsia="SimSun" w:hAnsi="Calibri" w:cs="Calibri"/>
          <w:kern w:val="0"/>
          <w:sz w:val="24"/>
          <w14:ligatures w14:val="none"/>
        </w:rPr>
      </w:pPr>
      <w:r w:rsidRPr="004921A3">
        <w:rPr>
          <w:rFonts w:ascii="Calibri" w:eastAsia="SimSun" w:hAnsi="Calibri" w:cs="Calibri"/>
          <w:kern w:val="0"/>
          <w:sz w:val="24"/>
          <w14:ligatures w14:val="none"/>
        </w:rPr>
        <w:t xml:space="preserve">The year 2025 marks the centennial of </w:t>
      </w:r>
      <w:r w:rsidRPr="004921A3">
        <w:rPr>
          <w:rFonts w:ascii="Calibri" w:eastAsia="SimSun" w:hAnsi="Calibri" w:cs="Calibri"/>
          <w:i/>
          <w:iCs/>
          <w:kern w:val="0"/>
          <w:sz w:val="24"/>
          <w14:ligatures w14:val="none"/>
        </w:rPr>
        <w:t>Geoeconomics</w:t>
      </w:r>
      <w:r w:rsidRPr="004921A3">
        <w:rPr>
          <w:rFonts w:ascii="Calibri" w:eastAsia="SimSun" w:hAnsi="Calibri" w:cs="Calibri"/>
          <w:kern w:val="0"/>
          <w:sz w:val="24"/>
          <w14:ligatures w14:val="none"/>
        </w:rPr>
        <w:t xml:space="preserve">, a term first systematized in 1925 through the works of Arthur Dix and Wilhelm Röpke in post–World War I Germany. While Dix (1925) developed a realist and nationalist view of </w:t>
      </w:r>
      <w:proofErr w:type="spellStart"/>
      <w:r w:rsidRPr="004921A3">
        <w:rPr>
          <w:rFonts w:ascii="Calibri" w:eastAsia="SimSun" w:hAnsi="Calibri" w:cs="Calibri"/>
          <w:i/>
          <w:iCs/>
          <w:kern w:val="0"/>
          <w:sz w:val="24"/>
          <w14:ligatures w14:val="none"/>
        </w:rPr>
        <w:t>Geoökonomie</w:t>
      </w:r>
      <w:proofErr w:type="spellEnd"/>
      <w:r w:rsidRPr="004921A3">
        <w:rPr>
          <w:rFonts w:ascii="Calibri" w:eastAsia="SimSun" w:hAnsi="Calibri" w:cs="Calibri"/>
          <w:kern w:val="0"/>
          <w:sz w:val="24"/>
          <w14:ligatures w14:val="none"/>
        </w:rPr>
        <w:t xml:space="preserve"> in his book </w:t>
      </w:r>
      <w:proofErr w:type="spellStart"/>
      <w:r w:rsidRPr="004921A3">
        <w:rPr>
          <w:rFonts w:ascii="Calibri" w:eastAsia="SimSun" w:hAnsi="Calibri" w:cs="Calibri"/>
          <w:i/>
          <w:iCs/>
          <w:kern w:val="0"/>
          <w:sz w:val="24"/>
          <w14:ligatures w14:val="none"/>
        </w:rPr>
        <w:t>Geoökonomie</w:t>
      </w:r>
      <w:proofErr w:type="spellEnd"/>
      <w:r w:rsidRPr="004921A3">
        <w:rPr>
          <w:rFonts w:ascii="Calibri" w:eastAsia="SimSun" w:hAnsi="Calibri" w:cs="Calibri"/>
          <w:i/>
          <w:iCs/>
          <w:kern w:val="0"/>
          <w:sz w:val="24"/>
          <w14:ligatures w14:val="none"/>
        </w:rPr>
        <w:t xml:space="preserve">: </w:t>
      </w:r>
      <w:proofErr w:type="spellStart"/>
      <w:r w:rsidRPr="004921A3">
        <w:rPr>
          <w:rFonts w:ascii="Calibri" w:eastAsia="SimSun" w:hAnsi="Calibri" w:cs="Calibri"/>
          <w:i/>
          <w:iCs/>
          <w:kern w:val="0"/>
          <w:sz w:val="24"/>
          <w14:ligatures w14:val="none"/>
        </w:rPr>
        <w:t>Einführung</w:t>
      </w:r>
      <w:proofErr w:type="spellEnd"/>
      <w:r w:rsidRPr="004921A3">
        <w:rPr>
          <w:rFonts w:ascii="Calibri" w:eastAsia="SimSun" w:hAnsi="Calibri" w:cs="Calibri"/>
          <w:i/>
          <w:iCs/>
          <w:kern w:val="0"/>
          <w:sz w:val="24"/>
          <w14:ligatures w14:val="none"/>
        </w:rPr>
        <w:t xml:space="preserve"> in </w:t>
      </w:r>
      <w:proofErr w:type="spellStart"/>
      <w:r w:rsidRPr="004921A3">
        <w:rPr>
          <w:rFonts w:ascii="Calibri" w:eastAsia="SimSun" w:hAnsi="Calibri" w:cs="Calibri"/>
          <w:i/>
          <w:iCs/>
          <w:kern w:val="0"/>
          <w:sz w:val="24"/>
          <w14:ligatures w14:val="none"/>
        </w:rPr>
        <w:t>erdhafte</w:t>
      </w:r>
      <w:proofErr w:type="spellEnd"/>
      <w:r w:rsidRPr="004921A3">
        <w:rPr>
          <w:rFonts w:ascii="Calibri" w:eastAsia="SimSun" w:hAnsi="Calibri" w:cs="Calibri"/>
          <w:i/>
          <w:iCs/>
          <w:kern w:val="0"/>
          <w:sz w:val="24"/>
          <w14:ligatures w14:val="none"/>
        </w:rPr>
        <w:t xml:space="preserve"> </w:t>
      </w:r>
      <w:proofErr w:type="spellStart"/>
      <w:r w:rsidRPr="004921A3">
        <w:rPr>
          <w:rFonts w:ascii="Calibri" w:eastAsia="SimSun" w:hAnsi="Calibri" w:cs="Calibri"/>
          <w:i/>
          <w:iCs/>
          <w:kern w:val="0"/>
          <w:sz w:val="24"/>
          <w14:ligatures w14:val="none"/>
        </w:rPr>
        <w:t>Wirtschaftsbetrachtung</w:t>
      </w:r>
      <w:proofErr w:type="spellEnd"/>
      <w:r w:rsidRPr="004921A3">
        <w:rPr>
          <w:rFonts w:ascii="Calibri" w:eastAsia="SimSun" w:hAnsi="Calibri" w:cs="Calibri"/>
          <w:kern w:val="0"/>
          <w:sz w:val="24"/>
          <w14:ligatures w14:val="none"/>
        </w:rPr>
        <w:t xml:space="preserve">, </w:t>
      </w:r>
      <w:proofErr w:type="spellStart"/>
      <w:r w:rsidRPr="004921A3">
        <w:rPr>
          <w:rFonts w:ascii="Calibri" w:eastAsia="SimSun" w:hAnsi="Calibri" w:cs="Calibri"/>
          <w:kern w:val="0"/>
          <w:sz w:val="24"/>
          <w14:ligatures w14:val="none"/>
        </w:rPr>
        <w:t>Röpke</w:t>
      </w:r>
      <w:proofErr w:type="spellEnd"/>
      <w:r w:rsidRPr="004921A3">
        <w:rPr>
          <w:rFonts w:ascii="Calibri" w:eastAsia="SimSun" w:hAnsi="Calibri" w:cs="Calibri"/>
          <w:kern w:val="0"/>
          <w:sz w:val="24"/>
          <w14:ligatures w14:val="none"/>
        </w:rPr>
        <w:t xml:space="preserve"> (1925) elaborated a liberal and interdependent vision in his doctoral study </w:t>
      </w:r>
      <w:r w:rsidRPr="004921A3">
        <w:rPr>
          <w:rFonts w:ascii="Calibri" w:eastAsia="SimSun" w:hAnsi="Calibri" w:cs="Calibri"/>
          <w:i/>
          <w:iCs/>
          <w:kern w:val="0"/>
          <w:sz w:val="24"/>
          <w14:ligatures w14:val="none"/>
        </w:rPr>
        <w:t xml:space="preserve">Geld und </w:t>
      </w:r>
      <w:proofErr w:type="spellStart"/>
      <w:r w:rsidRPr="004921A3">
        <w:rPr>
          <w:rFonts w:ascii="Calibri" w:eastAsia="SimSun" w:hAnsi="Calibri" w:cs="Calibri"/>
          <w:i/>
          <w:iCs/>
          <w:kern w:val="0"/>
          <w:sz w:val="24"/>
          <w14:ligatures w14:val="none"/>
        </w:rPr>
        <w:t>Außenhandel</w:t>
      </w:r>
      <w:proofErr w:type="spellEnd"/>
      <w:r w:rsidRPr="004921A3">
        <w:rPr>
          <w:rFonts w:ascii="Calibri" w:eastAsia="SimSun" w:hAnsi="Calibri" w:cs="Calibri"/>
          <w:kern w:val="0"/>
          <w:sz w:val="24"/>
          <w14:ligatures w14:val="none"/>
        </w:rPr>
        <w:t>, where he first used the term “</w:t>
      </w:r>
      <w:proofErr w:type="spellStart"/>
      <w:r w:rsidRPr="004921A3">
        <w:rPr>
          <w:rFonts w:ascii="Calibri" w:eastAsia="SimSun" w:hAnsi="Calibri" w:cs="Calibri"/>
          <w:kern w:val="0"/>
          <w:sz w:val="24"/>
          <w14:ligatures w14:val="none"/>
        </w:rPr>
        <w:t>Geoökonomie</w:t>
      </w:r>
      <w:proofErr w:type="spellEnd"/>
      <w:r w:rsidRPr="004921A3">
        <w:rPr>
          <w:rFonts w:ascii="Calibri" w:eastAsia="SimSun" w:hAnsi="Calibri" w:cs="Calibri"/>
          <w:kern w:val="0"/>
          <w:sz w:val="24"/>
          <w14:ligatures w14:val="none"/>
        </w:rPr>
        <w:t xml:space="preserve">.” Their distinct but complementary approaches laid the conceptual foundations for modern geoeconomics (Dix, 1925; </w:t>
      </w:r>
      <w:proofErr w:type="spellStart"/>
      <w:r w:rsidRPr="004921A3">
        <w:rPr>
          <w:rFonts w:ascii="Calibri" w:eastAsia="SimSun" w:hAnsi="Calibri" w:cs="Calibri"/>
          <w:kern w:val="0"/>
          <w:sz w:val="24"/>
          <w14:ligatures w14:val="none"/>
        </w:rPr>
        <w:t>Röpke</w:t>
      </w:r>
      <w:proofErr w:type="spellEnd"/>
      <w:r w:rsidRPr="004921A3">
        <w:rPr>
          <w:rFonts w:ascii="Calibri" w:eastAsia="SimSun" w:hAnsi="Calibri" w:cs="Calibri"/>
          <w:kern w:val="0"/>
          <w:sz w:val="24"/>
          <w14:ligatures w14:val="none"/>
        </w:rPr>
        <w:t>, 1925).</w:t>
      </w:r>
    </w:p>
    <w:p w14:paraId="46B0A063" w14:textId="77777777" w:rsidR="00F9083A" w:rsidRPr="00F9083A" w:rsidRDefault="00F9083A" w:rsidP="00F9083A">
      <w:pPr>
        <w:widowControl/>
        <w:spacing w:before="100" w:beforeAutospacing="1" w:after="100" w:afterAutospacing="1"/>
        <w:jc w:val="left"/>
        <w:rPr>
          <w:rFonts w:ascii="Calibri" w:eastAsia="SimSun" w:hAnsi="Calibri" w:cs="Calibri"/>
          <w:kern w:val="0"/>
          <w:sz w:val="24"/>
          <w14:ligatures w14:val="none"/>
        </w:rPr>
      </w:pPr>
      <w:r w:rsidRPr="00F9083A">
        <w:rPr>
          <w:rFonts w:ascii="Calibri" w:eastAsia="SimSun" w:hAnsi="Calibri" w:cs="Calibri"/>
          <w:kern w:val="0"/>
          <w:sz w:val="24"/>
          <w14:ligatures w14:val="none"/>
        </w:rPr>
        <w:t>Over the past century, the idea of geoeconomics has traveled across paradigms—from interwar Europe to Cold War strategic thought, from post–Cold War globalization to today’s age of strategic interdependence (</w:t>
      </w:r>
      <w:proofErr w:type="spellStart"/>
      <w:r w:rsidRPr="00F9083A">
        <w:rPr>
          <w:rFonts w:ascii="Calibri" w:eastAsia="SimSun" w:hAnsi="Calibri" w:cs="Calibri"/>
          <w:kern w:val="0"/>
          <w:sz w:val="24"/>
          <w14:ligatures w14:val="none"/>
        </w:rPr>
        <w:t>Luttwak</w:t>
      </w:r>
      <w:proofErr w:type="spellEnd"/>
      <w:r w:rsidRPr="00F9083A">
        <w:rPr>
          <w:rFonts w:ascii="Calibri" w:eastAsia="SimSun" w:hAnsi="Calibri" w:cs="Calibri"/>
          <w:kern w:val="0"/>
          <w:sz w:val="24"/>
          <w14:ligatures w14:val="none"/>
        </w:rPr>
        <w:t>, 1990; Pfeiffer, 2024).</w:t>
      </w:r>
    </w:p>
    <w:p w14:paraId="0105C6AB" w14:textId="77777777" w:rsidR="00F9083A" w:rsidRPr="00F9083A" w:rsidRDefault="00F9083A" w:rsidP="00F9083A">
      <w:pPr>
        <w:widowControl/>
        <w:spacing w:before="100" w:beforeAutospacing="1" w:after="100" w:afterAutospacing="1"/>
        <w:jc w:val="left"/>
        <w:rPr>
          <w:rFonts w:ascii="Calibri" w:eastAsia="SimSun" w:hAnsi="Calibri" w:cs="Calibri"/>
          <w:kern w:val="0"/>
          <w:sz w:val="24"/>
          <w14:ligatures w14:val="none"/>
        </w:rPr>
      </w:pPr>
      <w:r w:rsidRPr="00F9083A">
        <w:rPr>
          <w:rFonts w:ascii="Calibri" w:eastAsia="SimSun" w:hAnsi="Calibri" w:cs="Calibri"/>
          <w:kern w:val="0"/>
          <w:sz w:val="24"/>
          <w14:ligatures w14:val="none"/>
        </w:rPr>
        <w:t xml:space="preserve">A key intellectual starting point for this special issue can be traced back to the international seminar </w:t>
      </w:r>
      <w:r w:rsidRPr="00F9083A">
        <w:rPr>
          <w:rFonts w:ascii="Calibri" w:eastAsia="SimSun" w:hAnsi="Calibri" w:cs="Calibri"/>
          <w:i/>
          <w:iCs/>
          <w:kern w:val="0"/>
          <w:sz w:val="24"/>
          <w14:ligatures w14:val="none"/>
        </w:rPr>
        <w:t>“Geopolitics of Economic Statecraft”</w:t>
      </w:r>
      <w:r w:rsidRPr="00F9083A">
        <w:rPr>
          <w:rFonts w:ascii="Calibri" w:eastAsia="SimSun" w:hAnsi="Calibri" w:cs="Calibri"/>
          <w:kern w:val="0"/>
          <w:sz w:val="24"/>
          <w14:ligatures w14:val="none"/>
        </w:rPr>
        <w:t>, jointly organized by Wuhan University and Prof. Colin Flint in 2018 (originally conceived in 2017). That meeting—attended by leading scholars including James D. Sidaway</w:t>
      </w:r>
      <w:r w:rsidR="004921A3">
        <w:rPr>
          <w:rFonts w:ascii="Calibri" w:eastAsia="SimSun" w:hAnsi="Calibri" w:cs="Calibri"/>
          <w:kern w:val="0"/>
          <w:sz w:val="24"/>
          <w14:ligatures w14:val="none"/>
        </w:rPr>
        <w:t xml:space="preserve"> </w:t>
      </w:r>
      <w:r w:rsidRPr="00F9083A">
        <w:rPr>
          <w:rFonts w:ascii="Calibri" w:eastAsia="SimSun" w:hAnsi="Calibri" w:cs="Calibri"/>
          <w:kern w:val="0"/>
          <w:sz w:val="24"/>
          <w14:ligatures w14:val="none"/>
        </w:rPr>
        <w:t xml:space="preserve">and others—explored the dynamic interaction between economic statecraft and geopolitics. It advanced the idea that economic statecraft and geopolitical strategy are mutually constitutive processes. The discussion also highlighted how geography and spatial </w:t>
      </w:r>
      <w:r w:rsidRPr="00F9083A">
        <w:rPr>
          <w:rFonts w:ascii="Calibri" w:eastAsia="SimSun" w:hAnsi="Calibri" w:cs="Calibri"/>
          <w:kern w:val="0"/>
          <w:sz w:val="24"/>
          <w14:ligatures w14:val="none"/>
        </w:rPr>
        <w:lastRenderedPageBreak/>
        <w:t>constraints shape economic power projection, especially through initiatives such as China’s Belt and Road Initiative (BRI).</w:t>
      </w:r>
    </w:p>
    <w:p w14:paraId="55A33349" w14:textId="77777777" w:rsidR="00F9083A" w:rsidRPr="00F9083A" w:rsidRDefault="00F9083A" w:rsidP="00F9083A">
      <w:pPr>
        <w:widowControl/>
        <w:spacing w:before="100" w:beforeAutospacing="1" w:after="100" w:afterAutospacing="1"/>
        <w:jc w:val="left"/>
        <w:rPr>
          <w:rFonts w:ascii="Calibri" w:eastAsia="SimSun" w:hAnsi="Calibri" w:cs="Calibri"/>
          <w:kern w:val="0"/>
          <w:sz w:val="24"/>
          <w14:ligatures w14:val="none"/>
        </w:rPr>
      </w:pPr>
      <w:r w:rsidRPr="00F9083A">
        <w:rPr>
          <w:rFonts w:ascii="Calibri" w:eastAsia="SimSun" w:hAnsi="Calibri" w:cs="Calibri"/>
          <w:kern w:val="0"/>
          <w:sz w:val="24"/>
          <w14:ligatures w14:val="none"/>
        </w:rPr>
        <w:t xml:space="preserve">The intellectual framework developed at that seminar—linking economic power, territoriality, and strategy—has continued to evolve. It informed subsequent teaching and research collaborations and contributed to a broader research trajectory culminating in the recent </w:t>
      </w:r>
      <w:r w:rsidRPr="00F9083A">
        <w:rPr>
          <w:rFonts w:ascii="Calibri" w:eastAsia="SimSun" w:hAnsi="Calibri" w:cs="Calibri"/>
          <w:i/>
          <w:iCs/>
          <w:kern w:val="0"/>
          <w:sz w:val="24"/>
          <w14:ligatures w14:val="none"/>
        </w:rPr>
        <w:t>Geoeconomics Roundtable</w:t>
      </w:r>
      <w:r w:rsidRPr="00F9083A">
        <w:rPr>
          <w:rFonts w:ascii="Calibri" w:eastAsia="SimSun" w:hAnsi="Calibri" w:cs="Calibri"/>
          <w:kern w:val="0"/>
          <w:sz w:val="24"/>
          <w14:ligatures w14:val="none"/>
        </w:rPr>
        <w:t>, co-organized with Nanjing University of Finance and Economics. Together, these initiatives mark a long-term scholarly journey from the study of economic statecraft and geopolitics to a deeper understanding of geoeconomics as the intersection of power, space, and interdependence.</w:t>
      </w:r>
    </w:p>
    <w:p w14:paraId="70F354F4" w14:textId="77777777" w:rsidR="00F9083A" w:rsidRPr="00F9083A" w:rsidRDefault="00F9083A" w:rsidP="00F9083A">
      <w:pPr>
        <w:widowControl/>
        <w:spacing w:before="100" w:beforeAutospacing="1" w:after="100" w:afterAutospacing="1"/>
        <w:jc w:val="left"/>
        <w:rPr>
          <w:rFonts w:ascii="Calibri" w:eastAsia="SimSun" w:hAnsi="Calibri" w:cs="Calibri"/>
          <w:kern w:val="0"/>
          <w:sz w:val="24"/>
          <w14:ligatures w14:val="none"/>
        </w:rPr>
      </w:pPr>
      <w:r w:rsidRPr="00F9083A">
        <w:rPr>
          <w:rFonts w:ascii="Calibri" w:eastAsia="SimSun" w:hAnsi="Calibri" w:cs="Calibri"/>
          <w:kern w:val="0"/>
          <w:sz w:val="24"/>
          <w14:ligatures w14:val="none"/>
        </w:rPr>
        <w:t>A summary and materials from the 2025 Geoeconomics Roundtable are available at</w:t>
      </w:r>
      <w:r>
        <w:rPr>
          <w:rFonts w:ascii="Calibri" w:eastAsia="SimSun" w:hAnsi="Calibri" w:cs="Calibri"/>
          <w:kern w:val="0"/>
          <w:sz w:val="24"/>
          <w14:ligatures w14:val="none"/>
        </w:rPr>
        <w:t>:</w:t>
      </w:r>
      <w:r w:rsidRPr="00F9083A">
        <w:rPr>
          <w:rFonts w:ascii="Calibri" w:eastAsia="SimSun" w:hAnsi="Calibri" w:cs="Calibri"/>
          <w:kern w:val="0"/>
          <w:sz w:val="24"/>
          <w14:ligatures w14:val="none"/>
        </w:rPr>
        <w:t xml:space="preserve"> </w:t>
      </w:r>
      <w:hyperlink r:id="rId7" w:history="1">
        <w:r w:rsidRPr="008E0AAD">
          <w:rPr>
            <w:rStyle w:val="Hyperlink"/>
            <w:rFonts w:ascii="Calibri" w:eastAsia="SimSun" w:hAnsi="Calibri" w:cs="Calibri"/>
            <w:kern w:val="0"/>
            <w:sz w:val="24"/>
            <w14:ligatures w14:val="none"/>
          </w:rPr>
          <w:t>https://www.chinacentralasia.org/events/past-events/329-geoeconomics-roundtable-october-2025</w:t>
        </w:r>
      </w:hyperlink>
      <w:r>
        <w:rPr>
          <w:rFonts w:ascii="Calibri" w:eastAsia="SimSun" w:hAnsi="Calibri" w:cs="Calibri"/>
          <w:kern w:val="0"/>
          <w:sz w:val="24"/>
          <w14:ligatures w14:val="none"/>
        </w:rPr>
        <w:t xml:space="preserve"> </w:t>
      </w:r>
    </w:p>
    <w:p w14:paraId="420F0D5A" w14:textId="77777777" w:rsidR="00F9083A" w:rsidRPr="00F9083A" w:rsidRDefault="00000000" w:rsidP="00F9083A">
      <w:pPr>
        <w:widowControl/>
        <w:jc w:val="left"/>
        <w:rPr>
          <w:rFonts w:ascii="Calibri" w:eastAsia="SimSun" w:hAnsi="Calibri" w:cs="Calibri"/>
          <w:kern w:val="0"/>
          <w:sz w:val="24"/>
          <w14:ligatures w14:val="none"/>
        </w:rPr>
      </w:pPr>
      <w:r>
        <w:rPr>
          <w:rFonts w:ascii="Calibri" w:eastAsia="SimSun" w:hAnsi="Calibri" w:cs="Calibri"/>
          <w:noProof/>
          <w:kern w:val="0"/>
          <w:sz w:val="24"/>
        </w:rPr>
        <w:pict w14:anchorId="16246086">
          <v:rect id="_x0000_i1026" alt="" style="width:415.3pt;height:.05pt;mso-width-percent:0;mso-height-percent:0;mso-width-percent:0;mso-height-percent:0" o:hralign="center" o:hrstd="t" o:hr="t" fillcolor="#a0a0a0" stroked="f"/>
        </w:pict>
      </w:r>
    </w:p>
    <w:p w14:paraId="56800126" w14:textId="77777777" w:rsidR="00F9083A" w:rsidRPr="00F9083A" w:rsidRDefault="00F9083A" w:rsidP="00F9083A">
      <w:pPr>
        <w:widowControl/>
        <w:spacing w:before="100" w:beforeAutospacing="1" w:after="100" w:afterAutospacing="1"/>
        <w:jc w:val="left"/>
        <w:outlineLvl w:val="2"/>
        <w:rPr>
          <w:rFonts w:ascii="Calibri" w:eastAsia="SimSun" w:hAnsi="Calibri" w:cs="Calibri"/>
          <w:b/>
          <w:bCs/>
          <w:kern w:val="0"/>
          <w:sz w:val="27"/>
          <w:szCs w:val="27"/>
          <w14:ligatures w14:val="none"/>
        </w:rPr>
      </w:pPr>
      <w:r w:rsidRPr="00F9083A">
        <w:rPr>
          <w:rFonts w:ascii="Calibri" w:eastAsia="SimSun" w:hAnsi="Calibri" w:cs="Calibri"/>
          <w:b/>
          <w:bCs/>
          <w:kern w:val="0"/>
          <w:sz w:val="27"/>
          <w:szCs w:val="27"/>
          <w14:ligatures w14:val="none"/>
        </w:rPr>
        <w:t>2. What Is Geoeconomics? Conceptual Traditions and Definitions</w:t>
      </w:r>
    </w:p>
    <w:p w14:paraId="07B8E547" w14:textId="77777777" w:rsidR="00F9083A" w:rsidRPr="00F9083A" w:rsidRDefault="00F9083A" w:rsidP="00F9083A">
      <w:pPr>
        <w:widowControl/>
        <w:spacing w:before="100" w:beforeAutospacing="1" w:after="100" w:afterAutospacing="1"/>
        <w:jc w:val="left"/>
        <w:rPr>
          <w:rFonts w:ascii="Calibri" w:eastAsia="SimSun" w:hAnsi="Calibri" w:cs="Calibri"/>
          <w:kern w:val="0"/>
          <w:sz w:val="24"/>
          <w14:ligatures w14:val="none"/>
        </w:rPr>
      </w:pPr>
      <w:r w:rsidRPr="00F9083A">
        <w:rPr>
          <w:rFonts w:ascii="Calibri" w:eastAsia="SimSun" w:hAnsi="Calibri" w:cs="Calibri"/>
          <w:kern w:val="0"/>
          <w:sz w:val="24"/>
          <w14:ligatures w14:val="none"/>
        </w:rPr>
        <w:t xml:space="preserve">Over the past century, the meaning of </w:t>
      </w:r>
      <w:r w:rsidRPr="00F9083A">
        <w:rPr>
          <w:rFonts w:ascii="Calibri" w:eastAsia="SimSun" w:hAnsi="Calibri" w:cs="Calibri"/>
          <w:i/>
          <w:iCs/>
          <w:kern w:val="0"/>
          <w:sz w:val="24"/>
          <w14:ligatures w14:val="none"/>
        </w:rPr>
        <w:t>geoeconomics</w:t>
      </w:r>
      <w:r w:rsidRPr="00F9083A">
        <w:rPr>
          <w:rFonts w:ascii="Calibri" w:eastAsia="SimSun" w:hAnsi="Calibri" w:cs="Calibri"/>
          <w:kern w:val="0"/>
          <w:sz w:val="24"/>
          <w14:ligatures w14:val="none"/>
        </w:rPr>
        <w:t xml:space="preserve"> has evolved through four major intellectual traditions: realist, liberal, relational, and critical.</w:t>
      </w:r>
    </w:p>
    <w:p w14:paraId="5B40796E" w14:textId="77777777" w:rsidR="00F9083A" w:rsidRPr="00F9083A" w:rsidRDefault="00F9083A" w:rsidP="00F9083A">
      <w:pPr>
        <w:widowControl/>
        <w:spacing w:before="100" w:beforeAutospacing="1" w:after="100" w:afterAutospacing="1"/>
        <w:jc w:val="left"/>
        <w:outlineLvl w:val="3"/>
        <w:rPr>
          <w:rFonts w:ascii="Calibri" w:eastAsia="SimSun" w:hAnsi="Calibri" w:cs="Calibri"/>
          <w:b/>
          <w:bCs/>
          <w:kern w:val="0"/>
          <w:sz w:val="24"/>
          <w14:ligatures w14:val="none"/>
        </w:rPr>
      </w:pPr>
      <w:r w:rsidRPr="00F9083A">
        <w:rPr>
          <w:rFonts w:ascii="Calibri" w:eastAsia="SimSun" w:hAnsi="Calibri" w:cs="Calibri"/>
          <w:b/>
          <w:bCs/>
          <w:kern w:val="0"/>
          <w:sz w:val="24"/>
          <w14:ligatures w14:val="none"/>
        </w:rPr>
        <w:t>1. The Realist Tradition</w:t>
      </w:r>
    </w:p>
    <w:p w14:paraId="537F6A58" w14:textId="77777777" w:rsidR="00F9083A" w:rsidRPr="00F9083A" w:rsidRDefault="00F9083A" w:rsidP="00F9083A">
      <w:pPr>
        <w:widowControl/>
        <w:spacing w:before="100" w:beforeAutospacing="1" w:after="100" w:afterAutospacing="1"/>
        <w:jc w:val="left"/>
        <w:rPr>
          <w:rFonts w:ascii="Calibri" w:eastAsia="SimSun" w:hAnsi="Calibri" w:cs="Calibri"/>
          <w:kern w:val="0"/>
          <w:sz w:val="24"/>
          <w14:ligatures w14:val="none"/>
        </w:rPr>
      </w:pPr>
      <w:r w:rsidRPr="00F9083A">
        <w:rPr>
          <w:rFonts w:ascii="Calibri" w:eastAsia="SimSun" w:hAnsi="Calibri" w:cs="Calibri"/>
          <w:kern w:val="0"/>
          <w:sz w:val="24"/>
          <w14:ligatures w14:val="none"/>
        </w:rPr>
        <w:t xml:space="preserve">Classical and neorealist thinkers (Dix, 1925; </w:t>
      </w:r>
      <w:proofErr w:type="spellStart"/>
      <w:r w:rsidRPr="00F9083A">
        <w:rPr>
          <w:rFonts w:ascii="Calibri" w:eastAsia="SimSun" w:hAnsi="Calibri" w:cs="Calibri"/>
          <w:kern w:val="0"/>
          <w:sz w:val="24"/>
          <w14:ligatures w14:val="none"/>
        </w:rPr>
        <w:t>Luttwak</w:t>
      </w:r>
      <w:proofErr w:type="spellEnd"/>
      <w:r w:rsidRPr="00F9083A">
        <w:rPr>
          <w:rFonts w:ascii="Calibri" w:eastAsia="SimSun" w:hAnsi="Calibri" w:cs="Calibri"/>
          <w:kern w:val="0"/>
          <w:sz w:val="24"/>
          <w14:ligatures w14:val="none"/>
        </w:rPr>
        <w:t>, 1990; Gilpin, 1975) conceptualize geoeconomics as the use of economic means to pursue strategic or geopolitical goals — “the logic of war but the grammar of commerce.”</w:t>
      </w:r>
      <w:r w:rsidRPr="00F9083A">
        <w:rPr>
          <w:rFonts w:ascii="Calibri" w:eastAsia="SimSun" w:hAnsi="Calibri" w:cs="Calibri"/>
          <w:kern w:val="0"/>
          <w:sz w:val="24"/>
          <w14:ligatures w14:val="none"/>
        </w:rPr>
        <w:br/>
        <w:t>This view centers on national competition, power politics, and the instrumental use of markets as tools of influence.</w:t>
      </w:r>
    </w:p>
    <w:p w14:paraId="5A1F95B2" w14:textId="77777777" w:rsidR="00F9083A" w:rsidRPr="00F9083A" w:rsidRDefault="00F9083A" w:rsidP="00F9083A">
      <w:pPr>
        <w:widowControl/>
        <w:spacing w:before="100" w:beforeAutospacing="1" w:after="100" w:afterAutospacing="1"/>
        <w:jc w:val="left"/>
        <w:outlineLvl w:val="3"/>
        <w:rPr>
          <w:rFonts w:ascii="Calibri" w:eastAsia="SimSun" w:hAnsi="Calibri" w:cs="Calibri"/>
          <w:b/>
          <w:bCs/>
          <w:kern w:val="0"/>
          <w:sz w:val="24"/>
          <w14:ligatures w14:val="none"/>
        </w:rPr>
      </w:pPr>
      <w:r w:rsidRPr="00F9083A">
        <w:rPr>
          <w:rFonts w:ascii="Calibri" w:eastAsia="SimSun" w:hAnsi="Calibri" w:cs="Calibri"/>
          <w:b/>
          <w:bCs/>
          <w:kern w:val="0"/>
          <w:sz w:val="24"/>
          <w14:ligatures w14:val="none"/>
        </w:rPr>
        <w:t>2. The Liberal Tradition</w:t>
      </w:r>
    </w:p>
    <w:p w14:paraId="08BEC4CE" w14:textId="77777777" w:rsidR="00F9083A" w:rsidRPr="00F9083A" w:rsidRDefault="00F9083A" w:rsidP="00F9083A">
      <w:pPr>
        <w:widowControl/>
        <w:spacing w:before="100" w:beforeAutospacing="1" w:after="100" w:afterAutospacing="1"/>
        <w:jc w:val="left"/>
        <w:rPr>
          <w:rFonts w:ascii="Calibri" w:eastAsia="SimSun" w:hAnsi="Calibri" w:cs="Calibri"/>
          <w:kern w:val="0"/>
          <w:sz w:val="24"/>
          <w14:ligatures w14:val="none"/>
        </w:rPr>
      </w:pPr>
      <w:r w:rsidRPr="00F9083A">
        <w:rPr>
          <w:rFonts w:ascii="Calibri" w:eastAsia="SimSun" w:hAnsi="Calibri" w:cs="Calibri"/>
          <w:kern w:val="0"/>
          <w:sz w:val="24"/>
          <w14:ligatures w14:val="none"/>
        </w:rPr>
        <w:t xml:space="preserve">Emerging from </w:t>
      </w:r>
      <w:proofErr w:type="spellStart"/>
      <w:r w:rsidRPr="00F9083A">
        <w:rPr>
          <w:rFonts w:ascii="Calibri" w:eastAsia="SimSun" w:hAnsi="Calibri" w:cs="Calibri"/>
          <w:kern w:val="0"/>
          <w:sz w:val="24"/>
          <w14:ligatures w14:val="none"/>
        </w:rPr>
        <w:t>Röpke’s</w:t>
      </w:r>
      <w:proofErr w:type="spellEnd"/>
      <w:r w:rsidRPr="00F9083A">
        <w:rPr>
          <w:rFonts w:ascii="Calibri" w:eastAsia="SimSun" w:hAnsi="Calibri" w:cs="Calibri"/>
          <w:kern w:val="0"/>
          <w:sz w:val="24"/>
          <w14:ligatures w14:val="none"/>
        </w:rPr>
        <w:t xml:space="preserve"> (1945) early writings and later institutionalist thought, the liberal tradition views geoeconomics as a process of </w:t>
      </w:r>
      <w:r w:rsidRPr="00F9083A">
        <w:rPr>
          <w:rFonts w:ascii="Calibri" w:eastAsia="SimSun" w:hAnsi="Calibri" w:cs="Calibri"/>
          <w:b/>
          <w:bCs/>
          <w:kern w:val="0"/>
          <w:sz w:val="24"/>
          <w14:ligatures w14:val="none"/>
        </w:rPr>
        <w:t>functional and institutional interdependence</w:t>
      </w:r>
      <w:r w:rsidRPr="00F9083A">
        <w:rPr>
          <w:rFonts w:ascii="Calibri" w:eastAsia="SimSun" w:hAnsi="Calibri" w:cs="Calibri"/>
          <w:kern w:val="0"/>
          <w:sz w:val="24"/>
          <w14:ligatures w14:val="none"/>
        </w:rPr>
        <w:t>.</w:t>
      </w:r>
      <w:r w:rsidRPr="00F9083A">
        <w:rPr>
          <w:rFonts w:ascii="Calibri" w:eastAsia="SimSun" w:hAnsi="Calibri" w:cs="Calibri"/>
          <w:kern w:val="0"/>
          <w:sz w:val="24"/>
          <w14:ligatures w14:val="none"/>
        </w:rPr>
        <w:br/>
        <w:t>It emphasizes trade, integration, and cooperation as mechanisms for peace and stability.</w:t>
      </w:r>
      <w:r w:rsidRPr="00F9083A">
        <w:rPr>
          <w:rFonts w:ascii="Calibri" w:eastAsia="SimSun" w:hAnsi="Calibri" w:cs="Calibri"/>
          <w:kern w:val="0"/>
          <w:sz w:val="24"/>
          <w14:ligatures w14:val="none"/>
        </w:rPr>
        <w:br/>
        <w:t xml:space="preserve">Rather than coercion, power is exercised through </w:t>
      </w:r>
      <w:r w:rsidRPr="00F9083A">
        <w:rPr>
          <w:rFonts w:ascii="Calibri" w:eastAsia="SimSun" w:hAnsi="Calibri" w:cs="Calibri"/>
          <w:b/>
          <w:bCs/>
          <w:kern w:val="0"/>
          <w:sz w:val="24"/>
          <w14:ligatures w14:val="none"/>
        </w:rPr>
        <w:t>mutual benefit, institutional norms, and economic connectivity</w:t>
      </w:r>
      <w:r w:rsidRPr="00F9083A">
        <w:rPr>
          <w:rFonts w:ascii="Calibri" w:eastAsia="SimSun" w:hAnsi="Calibri" w:cs="Calibri"/>
          <w:kern w:val="0"/>
          <w:sz w:val="24"/>
          <w14:ligatures w14:val="none"/>
        </w:rPr>
        <w:t>—a perspective embodied in European integration and the global multilateral order.</w:t>
      </w:r>
    </w:p>
    <w:p w14:paraId="1990BEF9" w14:textId="77777777" w:rsidR="00F9083A" w:rsidRPr="00F9083A" w:rsidRDefault="00F9083A" w:rsidP="00F9083A">
      <w:pPr>
        <w:keepNext/>
        <w:widowControl/>
        <w:spacing w:before="100" w:beforeAutospacing="1" w:after="100" w:afterAutospacing="1"/>
        <w:jc w:val="left"/>
        <w:outlineLvl w:val="3"/>
        <w:rPr>
          <w:rFonts w:ascii="Calibri" w:eastAsia="SimSun" w:hAnsi="Calibri" w:cs="Calibri"/>
          <w:b/>
          <w:bCs/>
          <w:kern w:val="0"/>
          <w:sz w:val="24"/>
          <w14:ligatures w14:val="none"/>
        </w:rPr>
      </w:pPr>
      <w:r w:rsidRPr="00F9083A">
        <w:rPr>
          <w:rFonts w:ascii="Calibri" w:eastAsia="SimSun" w:hAnsi="Calibri" w:cs="Calibri"/>
          <w:b/>
          <w:bCs/>
          <w:kern w:val="0"/>
          <w:sz w:val="24"/>
          <w14:ligatures w14:val="none"/>
        </w:rPr>
        <w:lastRenderedPageBreak/>
        <w:t xml:space="preserve">3. </w:t>
      </w:r>
      <w:proofErr w:type="gramStart"/>
      <w:r w:rsidRPr="00F9083A">
        <w:rPr>
          <w:rFonts w:ascii="Calibri" w:eastAsia="SimSun" w:hAnsi="Calibri" w:cs="Calibri"/>
          <w:b/>
          <w:bCs/>
          <w:kern w:val="0"/>
          <w:sz w:val="24"/>
          <w14:ligatures w14:val="none"/>
        </w:rPr>
        <w:t>The Relational</w:t>
      </w:r>
      <w:proofErr w:type="gramEnd"/>
      <w:r w:rsidRPr="00F9083A">
        <w:rPr>
          <w:rFonts w:ascii="Calibri" w:eastAsia="SimSun" w:hAnsi="Calibri" w:cs="Calibri"/>
          <w:b/>
          <w:bCs/>
          <w:kern w:val="0"/>
          <w:sz w:val="24"/>
          <w14:ligatures w14:val="none"/>
        </w:rPr>
        <w:t xml:space="preserve"> Tradition</w:t>
      </w:r>
    </w:p>
    <w:p w14:paraId="60FB0968" w14:textId="77777777" w:rsidR="00F9083A" w:rsidRPr="00F9083A" w:rsidRDefault="00F9083A" w:rsidP="00F9083A">
      <w:pPr>
        <w:widowControl/>
        <w:spacing w:before="100" w:beforeAutospacing="1" w:after="100" w:afterAutospacing="1"/>
        <w:jc w:val="left"/>
        <w:rPr>
          <w:rFonts w:ascii="Calibri" w:eastAsia="SimSun" w:hAnsi="Calibri" w:cs="Calibri"/>
          <w:kern w:val="0"/>
          <w:sz w:val="24"/>
          <w14:ligatures w14:val="none"/>
        </w:rPr>
      </w:pPr>
      <w:r w:rsidRPr="00F9083A">
        <w:rPr>
          <w:rFonts w:ascii="Calibri" w:eastAsia="SimSun" w:hAnsi="Calibri" w:cs="Calibri"/>
          <w:kern w:val="0"/>
          <w:sz w:val="24"/>
          <w14:ligatures w14:val="none"/>
        </w:rPr>
        <w:t xml:space="preserve">The relational perspective extends geoeconomics beyond state-centric analysis by emphasizing </w:t>
      </w:r>
      <w:r w:rsidRPr="00F9083A">
        <w:rPr>
          <w:rFonts w:ascii="Calibri" w:eastAsia="SimSun" w:hAnsi="Calibri" w:cs="Calibri"/>
          <w:b/>
          <w:bCs/>
          <w:kern w:val="0"/>
          <w:sz w:val="24"/>
          <w14:ligatures w14:val="none"/>
        </w:rPr>
        <w:t>spatial interdependence and the continuous interaction between wealth and power</w:t>
      </w:r>
      <w:r w:rsidRPr="00F9083A">
        <w:rPr>
          <w:rFonts w:ascii="Calibri" w:eastAsia="SimSun" w:hAnsi="Calibri" w:cs="Calibri"/>
          <w:kern w:val="0"/>
          <w:sz w:val="24"/>
          <w14:ligatures w14:val="none"/>
        </w:rPr>
        <w:t>.</w:t>
      </w:r>
      <w:r w:rsidRPr="00F9083A">
        <w:rPr>
          <w:rFonts w:ascii="Calibri" w:eastAsia="SimSun" w:hAnsi="Calibri" w:cs="Calibri"/>
          <w:kern w:val="0"/>
          <w:sz w:val="24"/>
          <w14:ligatures w14:val="none"/>
        </w:rPr>
        <w:br/>
        <w:t xml:space="preserve">Inspired by Pfeiffer’s (2024) work on </w:t>
      </w:r>
      <w:r w:rsidRPr="00F9083A">
        <w:rPr>
          <w:rFonts w:ascii="Calibri" w:eastAsia="SimSun" w:hAnsi="Calibri" w:cs="Calibri"/>
          <w:i/>
          <w:iCs/>
          <w:kern w:val="0"/>
          <w:sz w:val="24"/>
          <w14:ligatures w14:val="none"/>
        </w:rPr>
        <w:t>Geoeconomics in International Relations</w:t>
      </w:r>
      <w:r w:rsidRPr="00F9083A">
        <w:rPr>
          <w:rFonts w:ascii="Calibri" w:eastAsia="SimSun" w:hAnsi="Calibri" w:cs="Calibri"/>
          <w:kern w:val="0"/>
          <w:sz w:val="24"/>
          <w14:ligatures w14:val="none"/>
        </w:rPr>
        <w:t xml:space="preserve">, </w:t>
      </w:r>
      <w:r w:rsidRPr="00F9083A">
        <w:rPr>
          <w:rFonts w:ascii="Calibri" w:eastAsia="SimSun" w:hAnsi="Calibri" w:cs="Calibri"/>
          <w:b/>
          <w:bCs/>
          <w:kern w:val="0"/>
          <w:sz w:val="24"/>
          <w14:ligatures w14:val="none"/>
        </w:rPr>
        <w:t>Prof. Xiaotong Zhang</w:t>
      </w:r>
      <w:r w:rsidRPr="00F9083A">
        <w:rPr>
          <w:rFonts w:ascii="Calibri" w:eastAsia="SimSun" w:hAnsi="Calibri" w:cs="Calibri"/>
          <w:kern w:val="0"/>
          <w:sz w:val="24"/>
          <w14:ligatures w14:val="none"/>
        </w:rPr>
        <w:t xml:space="preserve"> proposes a relational interpretation defining geoeconomics as</w:t>
      </w:r>
      <w:r w:rsidRPr="00F9083A">
        <w:rPr>
          <w:rFonts w:ascii="Calibri" w:eastAsia="SimSun" w:hAnsi="Calibri" w:cs="Calibri"/>
          <w:kern w:val="0"/>
          <w:sz w:val="24"/>
          <w14:ligatures w14:val="none"/>
        </w:rPr>
        <w:br/>
      </w:r>
      <w:r w:rsidRPr="00F9083A">
        <w:rPr>
          <w:rFonts w:ascii="Calibri" w:eastAsia="SimSun" w:hAnsi="Calibri" w:cs="Calibri"/>
          <w:b/>
          <w:bCs/>
          <w:kern w:val="0"/>
          <w:sz w:val="24"/>
          <w14:ligatures w14:val="none"/>
        </w:rPr>
        <w:t>“economic statecraft operating within a spatially conditioned structure of interdependence.”</w:t>
      </w:r>
      <w:r w:rsidRPr="00F9083A">
        <w:rPr>
          <w:rFonts w:ascii="Calibri" w:eastAsia="SimSun" w:hAnsi="Calibri" w:cs="Calibri"/>
          <w:kern w:val="0"/>
          <w:sz w:val="24"/>
          <w14:ligatures w14:val="none"/>
        </w:rPr>
        <w:br/>
        <w:t>This formulation conceptualizes geoeconomics as a dynamic process through which wealth is transformed into power under spatial and institutional constraints.</w:t>
      </w:r>
      <w:r w:rsidRPr="00F9083A">
        <w:rPr>
          <w:rFonts w:ascii="Calibri" w:eastAsia="SimSun" w:hAnsi="Calibri" w:cs="Calibri"/>
          <w:kern w:val="0"/>
          <w:sz w:val="24"/>
          <w14:ligatures w14:val="none"/>
        </w:rPr>
        <w:br/>
        <w:t>It highlights the relational and geographical dimensions of power in an interdependent world.</w:t>
      </w:r>
      <w:r w:rsidRPr="00F9083A">
        <w:rPr>
          <w:rFonts w:ascii="Calibri" w:eastAsia="SimSun" w:hAnsi="Calibri" w:cs="Calibri"/>
          <w:kern w:val="0"/>
          <w:sz w:val="24"/>
          <w14:ligatures w14:val="none"/>
        </w:rPr>
        <w:br/>
        <w:t xml:space="preserve">However, this represents only one of several possible conceptualizations. The special issue encourages contributors to </w:t>
      </w:r>
      <w:r w:rsidRPr="00F9083A">
        <w:rPr>
          <w:rFonts w:ascii="Calibri" w:eastAsia="SimSun" w:hAnsi="Calibri" w:cs="Calibri"/>
          <w:b/>
          <w:bCs/>
          <w:kern w:val="0"/>
          <w:sz w:val="24"/>
          <w14:ligatures w14:val="none"/>
        </w:rPr>
        <w:t>engage, critique, and expand upon different definitions of geoeconomics</w:t>
      </w:r>
      <w:r w:rsidRPr="00F9083A">
        <w:rPr>
          <w:rFonts w:ascii="Calibri" w:eastAsia="SimSun" w:hAnsi="Calibri" w:cs="Calibri"/>
          <w:kern w:val="0"/>
          <w:sz w:val="24"/>
          <w14:ligatures w14:val="none"/>
        </w:rPr>
        <w:t>, exploring the field’s conceptual diversity and definitional boundaries.</w:t>
      </w:r>
    </w:p>
    <w:p w14:paraId="19A4C867" w14:textId="77777777" w:rsidR="00F9083A" w:rsidRPr="00F9083A" w:rsidRDefault="00F9083A" w:rsidP="00F9083A">
      <w:pPr>
        <w:widowControl/>
        <w:spacing w:before="100" w:beforeAutospacing="1" w:after="100" w:afterAutospacing="1"/>
        <w:jc w:val="left"/>
        <w:outlineLvl w:val="3"/>
        <w:rPr>
          <w:rFonts w:ascii="Calibri" w:eastAsia="SimSun" w:hAnsi="Calibri" w:cs="Calibri"/>
          <w:b/>
          <w:bCs/>
          <w:kern w:val="0"/>
          <w:sz w:val="24"/>
          <w14:ligatures w14:val="none"/>
        </w:rPr>
      </w:pPr>
      <w:r w:rsidRPr="00F9083A">
        <w:rPr>
          <w:rFonts w:ascii="Calibri" w:eastAsia="SimSun" w:hAnsi="Calibri" w:cs="Calibri"/>
          <w:b/>
          <w:bCs/>
          <w:kern w:val="0"/>
          <w:sz w:val="24"/>
          <w14:ligatures w14:val="none"/>
        </w:rPr>
        <w:t>4. The Critical Tradition</w:t>
      </w:r>
    </w:p>
    <w:p w14:paraId="61A8E74A" w14:textId="77777777" w:rsidR="00F9083A" w:rsidRPr="00F9083A" w:rsidRDefault="00F9083A" w:rsidP="00F9083A">
      <w:pPr>
        <w:widowControl/>
        <w:spacing w:before="100" w:beforeAutospacing="1" w:after="100" w:afterAutospacing="1"/>
        <w:jc w:val="left"/>
        <w:rPr>
          <w:rFonts w:ascii="Calibri" w:eastAsia="SimSun" w:hAnsi="Calibri" w:cs="Calibri"/>
          <w:kern w:val="0"/>
          <w:sz w:val="24"/>
          <w14:ligatures w14:val="none"/>
        </w:rPr>
      </w:pPr>
      <w:r w:rsidRPr="00F9083A">
        <w:rPr>
          <w:rFonts w:ascii="Calibri" w:eastAsia="SimSun" w:hAnsi="Calibri" w:cs="Calibri"/>
          <w:i/>
          <w:iCs/>
          <w:kern w:val="0"/>
          <w:sz w:val="24"/>
          <w14:ligatures w14:val="none"/>
        </w:rPr>
        <w:t>Critical geoeconomics</w:t>
      </w:r>
      <w:r w:rsidRPr="00F9083A">
        <w:rPr>
          <w:rFonts w:ascii="Calibri" w:eastAsia="SimSun" w:hAnsi="Calibri" w:cs="Calibri"/>
          <w:kern w:val="0"/>
          <w:sz w:val="24"/>
          <w14:ligatures w14:val="none"/>
        </w:rPr>
        <w:t xml:space="preserve"> (Mallin &amp; Sidaway, 2024) focuses on the genealogy and epistemology of how economic and geopolitical discourses are produced and mobilized.</w:t>
      </w:r>
      <w:r w:rsidRPr="00F9083A">
        <w:rPr>
          <w:rFonts w:ascii="Calibri" w:eastAsia="SimSun" w:hAnsi="Calibri" w:cs="Calibri"/>
          <w:kern w:val="0"/>
          <w:sz w:val="24"/>
          <w14:ligatures w14:val="none"/>
        </w:rPr>
        <w:br/>
        <w:t>Rather than prescribing strategy, it examines how concepts of “power,” “space,” and “economy” are historically constructed and reproduced.</w:t>
      </w:r>
    </w:p>
    <w:p w14:paraId="27BDF3DA" w14:textId="77777777" w:rsidR="00F9083A" w:rsidRPr="00F9083A" w:rsidRDefault="00F9083A" w:rsidP="00F9083A">
      <w:pPr>
        <w:widowControl/>
        <w:spacing w:before="100" w:beforeAutospacing="1" w:after="100" w:afterAutospacing="1"/>
        <w:jc w:val="left"/>
        <w:rPr>
          <w:rFonts w:ascii="Calibri" w:eastAsia="SimSun" w:hAnsi="Calibri" w:cs="Calibri"/>
          <w:kern w:val="0"/>
          <w:sz w:val="24"/>
          <w14:ligatures w14:val="none"/>
        </w:rPr>
      </w:pPr>
      <w:r w:rsidRPr="00F9083A">
        <w:rPr>
          <w:rFonts w:ascii="Calibri" w:eastAsia="SimSun" w:hAnsi="Calibri" w:cs="Calibri"/>
          <w:kern w:val="0"/>
          <w:sz w:val="24"/>
          <w14:ligatures w14:val="none"/>
        </w:rPr>
        <w:t>Together, these four traditions reveal geoeconomics as a multi-dimensional and evolving field of inquiry linking competition, cooperation, spatial interdependence, and reflexive critique.</w:t>
      </w:r>
    </w:p>
    <w:p w14:paraId="3D40B03D" w14:textId="77777777" w:rsidR="00F9083A" w:rsidRPr="00F9083A" w:rsidRDefault="00000000" w:rsidP="00F9083A">
      <w:pPr>
        <w:widowControl/>
        <w:jc w:val="left"/>
        <w:rPr>
          <w:rFonts w:ascii="Calibri" w:eastAsia="SimSun" w:hAnsi="Calibri" w:cs="Calibri"/>
          <w:kern w:val="0"/>
          <w:sz w:val="24"/>
          <w14:ligatures w14:val="none"/>
        </w:rPr>
      </w:pPr>
      <w:r>
        <w:rPr>
          <w:rFonts w:ascii="Calibri" w:eastAsia="SimSun" w:hAnsi="Calibri" w:cs="Calibri"/>
          <w:noProof/>
          <w:kern w:val="0"/>
          <w:sz w:val="24"/>
        </w:rPr>
        <w:pict w14:anchorId="329CE1C5">
          <v:rect id="_x0000_i1027" alt="" style="width:415.3pt;height:.05pt;mso-width-percent:0;mso-height-percent:0;mso-width-percent:0;mso-height-percent:0" o:hralign="center" o:hrstd="t" o:hr="t" fillcolor="#a0a0a0" stroked="f"/>
        </w:pict>
      </w:r>
    </w:p>
    <w:p w14:paraId="75B5D6EB" w14:textId="77777777" w:rsidR="00F9083A" w:rsidRPr="00F9083A" w:rsidRDefault="00F9083A" w:rsidP="00F9083A">
      <w:pPr>
        <w:widowControl/>
        <w:spacing w:before="100" w:beforeAutospacing="1" w:after="100" w:afterAutospacing="1"/>
        <w:jc w:val="left"/>
        <w:outlineLvl w:val="2"/>
        <w:rPr>
          <w:rFonts w:ascii="Calibri" w:eastAsia="SimSun" w:hAnsi="Calibri" w:cs="Calibri"/>
          <w:b/>
          <w:bCs/>
          <w:kern w:val="0"/>
          <w:sz w:val="27"/>
          <w:szCs w:val="27"/>
          <w14:ligatures w14:val="none"/>
        </w:rPr>
      </w:pPr>
      <w:r w:rsidRPr="00F9083A">
        <w:rPr>
          <w:rFonts w:ascii="Calibri" w:eastAsia="SimSun" w:hAnsi="Calibri" w:cs="Calibri"/>
          <w:b/>
          <w:bCs/>
          <w:kern w:val="0"/>
          <w:sz w:val="27"/>
          <w:szCs w:val="27"/>
          <w14:ligatures w14:val="none"/>
        </w:rPr>
        <w:t>3. Core Themes</w:t>
      </w:r>
    </w:p>
    <w:p w14:paraId="5C02EF81" w14:textId="77777777" w:rsidR="00F9083A" w:rsidRPr="00F9083A" w:rsidRDefault="00F9083A" w:rsidP="00F9083A">
      <w:pPr>
        <w:widowControl/>
        <w:spacing w:before="100" w:beforeAutospacing="1" w:after="100" w:afterAutospacing="1"/>
        <w:jc w:val="left"/>
        <w:rPr>
          <w:rFonts w:ascii="Calibri" w:eastAsia="SimSun" w:hAnsi="Calibri" w:cs="Calibri"/>
          <w:kern w:val="0"/>
          <w:sz w:val="24"/>
          <w14:ligatures w14:val="none"/>
        </w:rPr>
      </w:pPr>
      <w:r w:rsidRPr="00F9083A">
        <w:rPr>
          <w:rFonts w:ascii="Calibri" w:eastAsia="SimSun" w:hAnsi="Calibri" w:cs="Calibri"/>
          <w:kern w:val="0"/>
          <w:sz w:val="24"/>
          <w14:ligatures w14:val="none"/>
        </w:rPr>
        <w:t>This special issue explores both the theoretical and policy dimensions of geoeconomics, emphasizing its historical evolution and global relevance.</w:t>
      </w:r>
    </w:p>
    <w:p w14:paraId="77AB04B2" w14:textId="77777777" w:rsidR="00F9083A" w:rsidRPr="00F9083A" w:rsidRDefault="00F9083A" w:rsidP="00F9083A">
      <w:pPr>
        <w:widowControl/>
        <w:spacing w:before="100" w:beforeAutospacing="1" w:after="100" w:afterAutospacing="1"/>
        <w:jc w:val="left"/>
        <w:rPr>
          <w:rFonts w:ascii="Calibri" w:eastAsia="SimSun" w:hAnsi="Calibri" w:cs="Calibri"/>
          <w:kern w:val="0"/>
          <w:sz w:val="24"/>
          <w14:ligatures w14:val="none"/>
        </w:rPr>
      </w:pPr>
      <w:r w:rsidRPr="00F9083A">
        <w:rPr>
          <w:rFonts w:ascii="Calibri" w:eastAsia="SimSun" w:hAnsi="Calibri" w:cs="Calibri"/>
          <w:b/>
          <w:bCs/>
          <w:kern w:val="0"/>
          <w:sz w:val="24"/>
          <w14:ligatures w14:val="none"/>
        </w:rPr>
        <w:t>Theoretical Dimension</w:t>
      </w:r>
      <w:r w:rsidRPr="00F9083A">
        <w:rPr>
          <w:rFonts w:ascii="Calibri" w:eastAsia="SimSun" w:hAnsi="Calibri" w:cs="Calibri"/>
          <w:kern w:val="0"/>
          <w:sz w:val="24"/>
          <w14:ligatures w14:val="none"/>
        </w:rPr>
        <w:br/>
        <w:t>The issue reconsiders the foundational debates of 1925–2025 and traces the shift from state-centered and instrumental views toward relational, institutional, and critical geoeconomics. It examines how disciplinary boundaries have shaped divergent understandings of the field and asks whether a more integrated paradigm might emerge.</w:t>
      </w:r>
    </w:p>
    <w:p w14:paraId="76E022E3" w14:textId="77777777" w:rsidR="00F9083A" w:rsidRPr="00F9083A" w:rsidRDefault="00F9083A" w:rsidP="00F9083A">
      <w:pPr>
        <w:widowControl/>
        <w:spacing w:before="100" w:beforeAutospacing="1" w:after="100" w:afterAutospacing="1"/>
        <w:jc w:val="left"/>
        <w:rPr>
          <w:rFonts w:ascii="Calibri" w:eastAsia="SimSun" w:hAnsi="Calibri" w:cs="Calibri"/>
          <w:kern w:val="0"/>
          <w:sz w:val="24"/>
          <w14:ligatures w14:val="none"/>
        </w:rPr>
      </w:pPr>
      <w:r w:rsidRPr="00F9083A">
        <w:rPr>
          <w:rFonts w:ascii="Calibri" w:eastAsia="SimSun" w:hAnsi="Calibri" w:cs="Calibri"/>
          <w:b/>
          <w:bCs/>
          <w:kern w:val="0"/>
          <w:sz w:val="24"/>
          <w14:ligatures w14:val="none"/>
        </w:rPr>
        <w:lastRenderedPageBreak/>
        <w:t>Policy Dimension</w:t>
      </w:r>
      <w:r w:rsidRPr="00F9083A">
        <w:rPr>
          <w:rFonts w:ascii="Calibri" w:eastAsia="SimSun" w:hAnsi="Calibri" w:cs="Calibri"/>
          <w:kern w:val="0"/>
          <w:sz w:val="24"/>
          <w14:ligatures w14:val="none"/>
        </w:rPr>
        <w:br/>
        <w:t xml:space="preserve">The policy dimension investigates how geoeconomic logics unfold across </w:t>
      </w:r>
      <w:r w:rsidRPr="00F9083A">
        <w:rPr>
          <w:rFonts w:ascii="Calibri" w:eastAsia="SimSun" w:hAnsi="Calibri" w:cs="Calibri"/>
          <w:b/>
          <w:bCs/>
          <w:kern w:val="0"/>
          <w:sz w:val="24"/>
          <w14:ligatures w14:val="none"/>
        </w:rPr>
        <w:t>multiple scales and regions</w:t>
      </w:r>
      <w:r w:rsidRPr="00F9083A">
        <w:rPr>
          <w:rFonts w:ascii="Calibri" w:eastAsia="SimSun" w:hAnsi="Calibri" w:cs="Calibri"/>
          <w:kern w:val="0"/>
          <w:sz w:val="24"/>
          <w14:ligatures w14:val="none"/>
        </w:rPr>
        <w:t xml:space="preserve">, reflecting a truly global process. </w:t>
      </w:r>
      <w:proofErr w:type="gramStart"/>
      <w:r w:rsidRPr="00F9083A">
        <w:rPr>
          <w:rFonts w:ascii="Calibri" w:eastAsia="SimSun" w:hAnsi="Calibri" w:cs="Calibri"/>
          <w:kern w:val="0"/>
          <w:sz w:val="24"/>
          <w14:ligatures w14:val="none"/>
        </w:rPr>
        <w:t>It</w:t>
      </w:r>
      <w:proofErr w:type="gramEnd"/>
      <w:r w:rsidRPr="00F9083A">
        <w:rPr>
          <w:rFonts w:ascii="Calibri" w:eastAsia="SimSun" w:hAnsi="Calibri" w:cs="Calibri"/>
          <w:kern w:val="0"/>
          <w:sz w:val="24"/>
          <w14:ligatures w14:val="none"/>
        </w:rPr>
        <w:t xml:space="preserve"> </w:t>
      </w:r>
      <w:proofErr w:type="gramStart"/>
      <w:r w:rsidRPr="00F9083A">
        <w:rPr>
          <w:rFonts w:ascii="Calibri" w:eastAsia="SimSun" w:hAnsi="Calibri" w:cs="Calibri"/>
          <w:kern w:val="0"/>
          <w:sz w:val="24"/>
          <w14:ligatures w14:val="none"/>
        </w:rPr>
        <w:t>addresses</w:t>
      </w:r>
      <w:proofErr w:type="gramEnd"/>
      <w:r w:rsidRPr="00F9083A">
        <w:rPr>
          <w:rFonts w:ascii="Calibri" w:eastAsia="SimSun" w:hAnsi="Calibri" w:cs="Calibri"/>
          <w:kern w:val="0"/>
          <w:sz w:val="24"/>
          <w14:ligatures w14:val="none"/>
        </w:rPr>
        <w:t>:</w:t>
      </w:r>
    </w:p>
    <w:p w14:paraId="0FA752FB" w14:textId="77777777" w:rsidR="00F9083A" w:rsidRPr="00F9083A" w:rsidRDefault="00F9083A" w:rsidP="00F9083A">
      <w:pPr>
        <w:widowControl/>
        <w:numPr>
          <w:ilvl w:val="0"/>
          <w:numId w:val="1"/>
        </w:numPr>
        <w:spacing w:before="100" w:beforeAutospacing="1" w:after="100" w:afterAutospacing="1"/>
        <w:jc w:val="left"/>
        <w:rPr>
          <w:rFonts w:ascii="Calibri" w:eastAsia="SimSun" w:hAnsi="Calibri" w:cs="Calibri"/>
          <w:kern w:val="0"/>
          <w:sz w:val="24"/>
          <w14:ligatures w14:val="none"/>
        </w:rPr>
      </w:pPr>
      <w:r w:rsidRPr="00F9083A">
        <w:rPr>
          <w:rFonts w:ascii="Calibri" w:eastAsia="SimSun" w:hAnsi="Calibri" w:cs="Calibri"/>
          <w:b/>
          <w:bCs/>
          <w:kern w:val="0"/>
          <w:sz w:val="24"/>
          <w14:ligatures w14:val="none"/>
        </w:rPr>
        <w:t>Eurasian connectivity</w:t>
      </w:r>
      <w:r w:rsidRPr="00F9083A">
        <w:rPr>
          <w:rFonts w:ascii="Calibri" w:eastAsia="SimSun" w:hAnsi="Calibri" w:cs="Calibri"/>
          <w:kern w:val="0"/>
          <w:sz w:val="24"/>
          <w14:ligatures w14:val="none"/>
        </w:rPr>
        <w:t xml:space="preserve"> through transport and energy corridors such as the </w:t>
      </w:r>
      <w:r w:rsidRPr="00F9083A">
        <w:rPr>
          <w:rFonts w:ascii="Calibri" w:eastAsia="SimSun" w:hAnsi="Calibri" w:cs="Calibri"/>
          <w:i/>
          <w:iCs/>
          <w:kern w:val="0"/>
          <w:sz w:val="24"/>
          <w14:ligatures w14:val="none"/>
        </w:rPr>
        <w:t>Belt and Road Initiative (BRI)</w:t>
      </w:r>
      <w:r w:rsidRPr="00F9083A">
        <w:rPr>
          <w:rFonts w:ascii="Calibri" w:eastAsia="SimSun" w:hAnsi="Calibri" w:cs="Calibri"/>
          <w:kern w:val="0"/>
          <w:sz w:val="24"/>
          <w14:ligatures w14:val="none"/>
        </w:rPr>
        <w:t xml:space="preserve"> and the </w:t>
      </w:r>
      <w:r w:rsidRPr="00F9083A">
        <w:rPr>
          <w:rFonts w:ascii="Calibri" w:eastAsia="SimSun" w:hAnsi="Calibri" w:cs="Calibri"/>
          <w:i/>
          <w:iCs/>
          <w:kern w:val="0"/>
          <w:sz w:val="24"/>
          <w14:ligatures w14:val="none"/>
        </w:rPr>
        <w:t>Middle Corridor</w:t>
      </w:r>
      <w:r w:rsidRPr="00F9083A">
        <w:rPr>
          <w:rFonts w:ascii="Calibri" w:eastAsia="SimSun" w:hAnsi="Calibri" w:cs="Calibri"/>
          <w:kern w:val="0"/>
          <w:sz w:val="24"/>
          <w14:ligatures w14:val="none"/>
        </w:rPr>
        <w:t>;</w:t>
      </w:r>
    </w:p>
    <w:p w14:paraId="21272C0B" w14:textId="77777777" w:rsidR="00F9083A" w:rsidRPr="00F9083A" w:rsidRDefault="00F9083A" w:rsidP="00F9083A">
      <w:pPr>
        <w:widowControl/>
        <w:numPr>
          <w:ilvl w:val="0"/>
          <w:numId w:val="1"/>
        </w:numPr>
        <w:spacing w:before="100" w:beforeAutospacing="1" w:after="100" w:afterAutospacing="1"/>
        <w:jc w:val="left"/>
        <w:rPr>
          <w:rFonts w:ascii="Calibri" w:eastAsia="SimSun" w:hAnsi="Calibri" w:cs="Calibri"/>
          <w:kern w:val="0"/>
          <w:sz w:val="24"/>
          <w14:ligatures w14:val="none"/>
        </w:rPr>
      </w:pPr>
      <w:r w:rsidRPr="00F9083A">
        <w:rPr>
          <w:rFonts w:ascii="Calibri" w:eastAsia="SimSun" w:hAnsi="Calibri" w:cs="Calibri"/>
          <w:b/>
          <w:bCs/>
          <w:kern w:val="0"/>
          <w:sz w:val="24"/>
          <w14:ligatures w14:val="none"/>
        </w:rPr>
        <w:t>Western initiatives</w:t>
      </w:r>
      <w:r w:rsidRPr="00F9083A">
        <w:rPr>
          <w:rFonts w:ascii="Calibri" w:eastAsia="SimSun" w:hAnsi="Calibri" w:cs="Calibri"/>
          <w:kern w:val="0"/>
          <w:sz w:val="24"/>
          <w14:ligatures w14:val="none"/>
        </w:rPr>
        <w:t xml:space="preserve"> including the </w:t>
      </w:r>
      <w:r w:rsidRPr="00F9083A">
        <w:rPr>
          <w:rFonts w:ascii="Calibri" w:eastAsia="SimSun" w:hAnsi="Calibri" w:cs="Calibri"/>
          <w:i/>
          <w:iCs/>
          <w:kern w:val="0"/>
          <w:sz w:val="24"/>
          <w14:ligatures w14:val="none"/>
        </w:rPr>
        <w:t>EU’s Global Gateway</w:t>
      </w:r>
      <w:r w:rsidRPr="00F9083A">
        <w:rPr>
          <w:rFonts w:ascii="Calibri" w:eastAsia="SimSun" w:hAnsi="Calibri" w:cs="Calibri"/>
          <w:kern w:val="0"/>
          <w:sz w:val="24"/>
          <w14:ligatures w14:val="none"/>
        </w:rPr>
        <w:t xml:space="preserve"> and the </w:t>
      </w:r>
      <w:r w:rsidRPr="00F9083A">
        <w:rPr>
          <w:rFonts w:ascii="Calibri" w:eastAsia="SimSun" w:hAnsi="Calibri" w:cs="Calibri"/>
          <w:i/>
          <w:iCs/>
          <w:kern w:val="0"/>
          <w:sz w:val="24"/>
          <w14:ligatures w14:val="none"/>
        </w:rPr>
        <w:t>U.S. Partnership for Global Infrastructure and Investment (PGII)</w:t>
      </w:r>
      <w:r w:rsidRPr="00F9083A">
        <w:rPr>
          <w:rFonts w:ascii="Calibri" w:eastAsia="SimSun" w:hAnsi="Calibri" w:cs="Calibri"/>
          <w:kern w:val="0"/>
          <w:sz w:val="24"/>
          <w14:ligatures w14:val="none"/>
        </w:rPr>
        <w:t>;</w:t>
      </w:r>
    </w:p>
    <w:p w14:paraId="76D1790F" w14:textId="77777777" w:rsidR="00F9083A" w:rsidRPr="00F9083A" w:rsidRDefault="00F9083A" w:rsidP="00F9083A">
      <w:pPr>
        <w:widowControl/>
        <w:numPr>
          <w:ilvl w:val="0"/>
          <w:numId w:val="1"/>
        </w:numPr>
        <w:spacing w:before="100" w:beforeAutospacing="1" w:after="100" w:afterAutospacing="1"/>
        <w:jc w:val="left"/>
        <w:rPr>
          <w:rFonts w:ascii="Calibri" w:eastAsia="SimSun" w:hAnsi="Calibri" w:cs="Calibri"/>
          <w:kern w:val="0"/>
          <w:sz w:val="24"/>
          <w14:ligatures w14:val="none"/>
        </w:rPr>
      </w:pPr>
      <w:r w:rsidRPr="00F9083A">
        <w:rPr>
          <w:rFonts w:ascii="Calibri" w:eastAsia="SimSun" w:hAnsi="Calibri" w:cs="Calibri"/>
          <w:b/>
          <w:bCs/>
          <w:kern w:val="0"/>
          <w:sz w:val="24"/>
          <w14:ligatures w14:val="none"/>
        </w:rPr>
        <w:t>Indo-Pacific and African dynamics</w:t>
      </w:r>
      <w:r w:rsidRPr="00F9083A">
        <w:rPr>
          <w:rFonts w:ascii="Calibri" w:eastAsia="SimSun" w:hAnsi="Calibri" w:cs="Calibri"/>
          <w:kern w:val="0"/>
          <w:sz w:val="24"/>
          <w14:ligatures w14:val="none"/>
        </w:rPr>
        <w:t>, where digital, maritime, and resource-based geoeconomics reshape regional balances;</w:t>
      </w:r>
    </w:p>
    <w:p w14:paraId="5D1E3733" w14:textId="77777777" w:rsidR="00F9083A" w:rsidRPr="00F9083A" w:rsidRDefault="00F9083A" w:rsidP="00F9083A">
      <w:pPr>
        <w:widowControl/>
        <w:numPr>
          <w:ilvl w:val="0"/>
          <w:numId w:val="1"/>
        </w:numPr>
        <w:spacing w:before="100" w:beforeAutospacing="1" w:after="100" w:afterAutospacing="1"/>
        <w:jc w:val="left"/>
        <w:rPr>
          <w:rFonts w:ascii="Calibri" w:eastAsia="SimSun" w:hAnsi="Calibri" w:cs="Calibri"/>
          <w:kern w:val="0"/>
          <w:sz w:val="24"/>
          <w14:ligatures w14:val="none"/>
        </w:rPr>
      </w:pPr>
      <w:r w:rsidRPr="00F9083A">
        <w:rPr>
          <w:rFonts w:ascii="Calibri" w:eastAsia="SimSun" w:hAnsi="Calibri" w:cs="Calibri"/>
          <w:b/>
          <w:bCs/>
          <w:kern w:val="0"/>
          <w:sz w:val="24"/>
          <w14:ligatures w14:val="none"/>
        </w:rPr>
        <w:t>The global digital and technological order</w:t>
      </w:r>
      <w:r w:rsidRPr="00F9083A">
        <w:rPr>
          <w:rFonts w:ascii="Calibri" w:eastAsia="SimSun" w:hAnsi="Calibri" w:cs="Calibri"/>
          <w:kern w:val="0"/>
          <w:sz w:val="24"/>
          <w14:ligatures w14:val="none"/>
        </w:rPr>
        <w:t>, in which supply chains, AI governance, and technological sovereignty become new arenas of economic statecraft.</w:t>
      </w:r>
    </w:p>
    <w:p w14:paraId="6B387804" w14:textId="77777777" w:rsidR="00F9083A" w:rsidRPr="00F9083A" w:rsidRDefault="00F9083A" w:rsidP="00F9083A">
      <w:pPr>
        <w:widowControl/>
        <w:spacing w:before="100" w:beforeAutospacing="1" w:after="100" w:afterAutospacing="1"/>
        <w:jc w:val="left"/>
        <w:rPr>
          <w:rFonts w:ascii="Calibri" w:eastAsia="SimSun" w:hAnsi="Calibri" w:cs="Calibri"/>
          <w:kern w:val="0"/>
          <w:sz w:val="24"/>
          <w14:ligatures w14:val="none"/>
        </w:rPr>
      </w:pPr>
      <w:r w:rsidRPr="00F9083A">
        <w:rPr>
          <w:rFonts w:ascii="Calibri" w:eastAsia="SimSun" w:hAnsi="Calibri" w:cs="Calibri"/>
          <w:kern w:val="0"/>
          <w:sz w:val="24"/>
          <w14:ligatures w14:val="none"/>
        </w:rPr>
        <w:t xml:space="preserve">By adopting a </w:t>
      </w:r>
      <w:r w:rsidRPr="00F9083A">
        <w:rPr>
          <w:rFonts w:ascii="Calibri" w:eastAsia="SimSun" w:hAnsi="Calibri" w:cs="Calibri"/>
          <w:b/>
          <w:bCs/>
          <w:kern w:val="0"/>
          <w:sz w:val="24"/>
          <w14:ligatures w14:val="none"/>
        </w:rPr>
        <w:t>global and comparative perspective</w:t>
      </w:r>
      <w:r w:rsidRPr="00F9083A">
        <w:rPr>
          <w:rFonts w:ascii="Calibri" w:eastAsia="SimSun" w:hAnsi="Calibri" w:cs="Calibri"/>
          <w:kern w:val="0"/>
          <w:sz w:val="24"/>
          <w14:ligatures w14:val="none"/>
        </w:rPr>
        <w:t>, the special issue aims to reveal how different actors translate economic interdependence into political influence and how the spatial logic of competition and cooperation shapes the emerging world order.</w:t>
      </w:r>
    </w:p>
    <w:p w14:paraId="70611F25" w14:textId="77777777" w:rsidR="00F9083A" w:rsidRPr="00F9083A" w:rsidRDefault="00000000" w:rsidP="00F9083A">
      <w:pPr>
        <w:widowControl/>
        <w:jc w:val="left"/>
        <w:rPr>
          <w:rFonts w:ascii="Calibri" w:eastAsia="SimSun" w:hAnsi="Calibri" w:cs="Calibri"/>
          <w:kern w:val="0"/>
          <w:sz w:val="24"/>
          <w14:ligatures w14:val="none"/>
        </w:rPr>
      </w:pPr>
      <w:r>
        <w:rPr>
          <w:rFonts w:ascii="Calibri" w:eastAsia="SimSun" w:hAnsi="Calibri" w:cs="Calibri"/>
          <w:noProof/>
          <w:kern w:val="0"/>
          <w:sz w:val="24"/>
        </w:rPr>
        <w:pict w14:anchorId="488CDF12">
          <v:rect id="_x0000_i1028" alt="" style="width:415.3pt;height:.05pt;mso-width-percent:0;mso-height-percent:0;mso-width-percent:0;mso-height-percent:0" o:hralign="center" o:hrstd="t" o:hr="t" fillcolor="#a0a0a0" stroked="f"/>
        </w:pict>
      </w:r>
    </w:p>
    <w:p w14:paraId="58F4CBA5" w14:textId="77777777" w:rsidR="00F9083A" w:rsidRPr="00F9083A" w:rsidRDefault="00F9083A" w:rsidP="00F9083A">
      <w:pPr>
        <w:widowControl/>
        <w:spacing w:before="100" w:beforeAutospacing="1" w:after="100" w:afterAutospacing="1"/>
        <w:jc w:val="left"/>
        <w:outlineLvl w:val="2"/>
        <w:rPr>
          <w:rFonts w:ascii="Calibri" w:eastAsia="SimSun" w:hAnsi="Calibri" w:cs="Calibri"/>
          <w:b/>
          <w:bCs/>
          <w:kern w:val="0"/>
          <w:sz w:val="27"/>
          <w:szCs w:val="27"/>
          <w14:ligatures w14:val="none"/>
        </w:rPr>
      </w:pPr>
      <w:r w:rsidRPr="00F9083A">
        <w:rPr>
          <w:rFonts w:ascii="Calibri" w:eastAsia="SimSun" w:hAnsi="Calibri" w:cs="Calibri"/>
          <w:b/>
          <w:bCs/>
          <w:kern w:val="0"/>
          <w:sz w:val="27"/>
          <w:szCs w:val="27"/>
          <w14:ligatures w14:val="none"/>
        </w:rPr>
        <w:t>4. Key Questions for Contributors</w:t>
      </w:r>
    </w:p>
    <w:p w14:paraId="423566DD" w14:textId="77777777" w:rsidR="00F9083A" w:rsidRPr="00F9083A" w:rsidRDefault="00F9083A" w:rsidP="00F9083A">
      <w:pPr>
        <w:widowControl/>
        <w:numPr>
          <w:ilvl w:val="0"/>
          <w:numId w:val="2"/>
        </w:numPr>
        <w:spacing w:before="100" w:beforeAutospacing="1" w:after="100" w:afterAutospacing="1"/>
        <w:jc w:val="left"/>
        <w:rPr>
          <w:rFonts w:ascii="Calibri" w:eastAsia="SimSun" w:hAnsi="Calibri" w:cs="Calibri"/>
          <w:kern w:val="0"/>
          <w:sz w:val="24"/>
          <w14:ligatures w14:val="none"/>
        </w:rPr>
      </w:pPr>
      <w:r w:rsidRPr="00F9083A">
        <w:rPr>
          <w:rFonts w:ascii="Calibri" w:eastAsia="SimSun" w:hAnsi="Calibri" w:cs="Calibri"/>
          <w:kern w:val="0"/>
          <w:sz w:val="24"/>
          <w14:ligatures w14:val="none"/>
        </w:rPr>
        <w:t>How has the meaning of geoeconomics evolved over a century of global transformation?</w:t>
      </w:r>
    </w:p>
    <w:p w14:paraId="15B7F1AC" w14:textId="77777777" w:rsidR="00F9083A" w:rsidRPr="00F9083A" w:rsidRDefault="00F9083A" w:rsidP="00F9083A">
      <w:pPr>
        <w:widowControl/>
        <w:numPr>
          <w:ilvl w:val="0"/>
          <w:numId w:val="2"/>
        </w:numPr>
        <w:spacing w:before="100" w:beforeAutospacing="1" w:after="100" w:afterAutospacing="1"/>
        <w:jc w:val="left"/>
        <w:rPr>
          <w:rFonts w:ascii="Calibri" w:eastAsia="SimSun" w:hAnsi="Calibri" w:cs="Calibri"/>
          <w:kern w:val="0"/>
          <w:sz w:val="24"/>
          <w14:ligatures w14:val="none"/>
        </w:rPr>
      </w:pPr>
      <w:r w:rsidRPr="00F9083A">
        <w:rPr>
          <w:rFonts w:ascii="Calibri" w:eastAsia="SimSun" w:hAnsi="Calibri" w:cs="Calibri"/>
          <w:kern w:val="0"/>
          <w:sz w:val="24"/>
          <w14:ligatures w14:val="none"/>
        </w:rPr>
        <w:t xml:space="preserve">What is the conceptual and practical relationship between </w:t>
      </w:r>
      <w:r w:rsidRPr="00F9083A">
        <w:rPr>
          <w:rFonts w:ascii="Calibri" w:eastAsia="SimSun" w:hAnsi="Calibri" w:cs="Calibri"/>
          <w:b/>
          <w:bCs/>
          <w:kern w:val="0"/>
          <w:sz w:val="24"/>
          <w14:ligatures w14:val="none"/>
        </w:rPr>
        <w:t>economic statecraft (or economic diplomacy)</w:t>
      </w:r>
      <w:r w:rsidRPr="00F9083A">
        <w:rPr>
          <w:rFonts w:ascii="Calibri" w:eastAsia="SimSun" w:hAnsi="Calibri" w:cs="Calibri"/>
          <w:kern w:val="0"/>
          <w:sz w:val="24"/>
          <w14:ligatures w14:val="none"/>
        </w:rPr>
        <w:t xml:space="preserve"> and </w:t>
      </w:r>
      <w:r w:rsidRPr="00F9083A">
        <w:rPr>
          <w:rFonts w:ascii="Calibri" w:eastAsia="SimSun" w:hAnsi="Calibri" w:cs="Calibri"/>
          <w:b/>
          <w:bCs/>
          <w:kern w:val="0"/>
          <w:sz w:val="24"/>
          <w14:ligatures w14:val="none"/>
        </w:rPr>
        <w:t>geopolitics</w:t>
      </w:r>
      <w:r w:rsidRPr="00F9083A">
        <w:rPr>
          <w:rFonts w:ascii="Calibri" w:eastAsia="SimSun" w:hAnsi="Calibri" w:cs="Calibri"/>
          <w:kern w:val="0"/>
          <w:sz w:val="24"/>
          <w14:ligatures w14:val="none"/>
        </w:rPr>
        <w:t>?</w:t>
      </w:r>
      <w:r w:rsidRPr="00F9083A">
        <w:rPr>
          <w:rFonts w:ascii="Calibri" w:eastAsia="SimSun" w:hAnsi="Calibri" w:cs="Calibri"/>
          <w:kern w:val="0"/>
          <w:sz w:val="24"/>
          <w14:ligatures w14:val="none"/>
        </w:rPr>
        <w:br/>
        <w:t>How do these two domains interact, overlap, or mutually constitute one another in both theory and policy practice?</w:t>
      </w:r>
    </w:p>
    <w:p w14:paraId="4CBF0E9A" w14:textId="77777777" w:rsidR="00F9083A" w:rsidRPr="00F9083A" w:rsidRDefault="00F9083A" w:rsidP="00F9083A">
      <w:pPr>
        <w:widowControl/>
        <w:numPr>
          <w:ilvl w:val="0"/>
          <w:numId w:val="2"/>
        </w:numPr>
        <w:spacing w:before="100" w:beforeAutospacing="1" w:after="100" w:afterAutospacing="1"/>
        <w:jc w:val="left"/>
        <w:rPr>
          <w:rFonts w:ascii="Calibri" w:eastAsia="SimSun" w:hAnsi="Calibri" w:cs="Calibri"/>
          <w:kern w:val="0"/>
          <w:sz w:val="24"/>
          <w14:ligatures w14:val="none"/>
        </w:rPr>
      </w:pPr>
      <w:r w:rsidRPr="00F9083A">
        <w:rPr>
          <w:rFonts w:ascii="Calibri" w:eastAsia="SimSun" w:hAnsi="Calibri" w:cs="Calibri"/>
          <w:kern w:val="0"/>
          <w:sz w:val="24"/>
          <w14:ligatures w14:val="none"/>
        </w:rPr>
        <w:t xml:space="preserve">Does geoeconomics possess its own </w:t>
      </w:r>
      <w:r w:rsidRPr="00F9083A">
        <w:rPr>
          <w:rFonts w:ascii="Calibri" w:eastAsia="SimSun" w:hAnsi="Calibri" w:cs="Calibri"/>
          <w:b/>
          <w:bCs/>
          <w:kern w:val="0"/>
          <w:sz w:val="24"/>
          <w14:ligatures w14:val="none"/>
        </w:rPr>
        <w:t>theoretical framework or paradigmatic tradition</w:t>
      </w:r>
      <w:r w:rsidRPr="00F9083A">
        <w:rPr>
          <w:rFonts w:ascii="Calibri" w:eastAsia="SimSun" w:hAnsi="Calibri" w:cs="Calibri"/>
          <w:kern w:val="0"/>
          <w:sz w:val="24"/>
          <w14:ligatures w14:val="none"/>
        </w:rPr>
        <w:t xml:space="preserve"> comparable to classical geopolitics (e.g., sea power, land power, rimland theories)?</w:t>
      </w:r>
      <w:r w:rsidRPr="00F9083A">
        <w:rPr>
          <w:rFonts w:ascii="Calibri" w:eastAsia="SimSun" w:hAnsi="Calibri" w:cs="Calibri"/>
          <w:kern w:val="0"/>
          <w:sz w:val="24"/>
          <w14:ligatures w14:val="none"/>
        </w:rPr>
        <w:br/>
        <w:t>If so, what are its distinctive principles and internal debates?</w:t>
      </w:r>
    </w:p>
    <w:p w14:paraId="58A00FD9" w14:textId="77777777" w:rsidR="00F9083A" w:rsidRPr="00F9083A" w:rsidRDefault="00F9083A" w:rsidP="00F9083A">
      <w:pPr>
        <w:widowControl/>
        <w:numPr>
          <w:ilvl w:val="0"/>
          <w:numId w:val="2"/>
        </w:numPr>
        <w:spacing w:before="100" w:beforeAutospacing="1" w:after="100" w:afterAutospacing="1"/>
        <w:jc w:val="left"/>
        <w:rPr>
          <w:rFonts w:ascii="Calibri" w:eastAsia="SimSun" w:hAnsi="Calibri" w:cs="Calibri"/>
          <w:kern w:val="0"/>
          <w:sz w:val="24"/>
          <w14:ligatures w14:val="none"/>
        </w:rPr>
      </w:pPr>
      <w:r w:rsidRPr="00F9083A">
        <w:rPr>
          <w:rFonts w:ascii="Calibri" w:eastAsia="SimSun" w:hAnsi="Calibri" w:cs="Calibri"/>
          <w:kern w:val="0"/>
          <w:sz w:val="24"/>
          <w14:ligatures w14:val="none"/>
        </w:rPr>
        <w:t>Is geoeconomics an extension of geopolitics or an autonomous paradigm in its own right?</w:t>
      </w:r>
    </w:p>
    <w:p w14:paraId="0F8CD2E0" w14:textId="77777777" w:rsidR="00F9083A" w:rsidRPr="00F9083A" w:rsidRDefault="00F9083A" w:rsidP="00F9083A">
      <w:pPr>
        <w:widowControl/>
        <w:numPr>
          <w:ilvl w:val="0"/>
          <w:numId w:val="2"/>
        </w:numPr>
        <w:spacing w:before="100" w:beforeAutospacing="1" w:after="100" w:afterAutospacing="1"/>
        <w:jc w:val="left"/>
        <w:rPr>
          <w:rFonts w:ascii="Calibri" w:eastAsia="SimSun" w:hAnsi="Calibri" w:cs="Calibri"/>
          <w:kern w:val="0"/>
          <w:sz w:val="24"/>
          <w14:ligatures w14:val="none"/>
        </w:rPr>
      </w:pPr>
      <w:r w:rsidRPr="00F9083A">
        <w:rPr>
          <w:rFonts w:ascii="Calibri" w:eastAsia="SimSun" w:hAnsi="Calibri" w:cs="Calibri"/>
          <w:kern w:val="0"/>
          <w:sz w:val="24"/>
          <w14:ligatures w14:val="none"/>
        </w:rPr>
        <w:t>How do global and regional initiatives (e.g., the Belt and Road Initiative, the EU’s Global Gateway, and the U.S. Partnership for Global Infrastructure and Investment) reflect distinct geoeconomic logics?</w:t>
      </w:r>
    </w:p>
    <w:p w14:paraId="28828317" w14:textId="77777777" w:rsidR="00F9083A" w:rsidRDefault="00F9083A" w:rsidP="00F9083A">
      <w:pPr>
        <w:widowControl/>
        <w:numPr>
          <w:ilvl w:val="0"/>
          <w:numId w:val="2"/>
        </w:numPr>
        <w:spacing w:before="100" w:beforeAutospacing="1" w:after="100" w:afterAutospacing="1"/>
        <w:jc w:val="left"/>
        <w:rPr>
          <w:rFonts w:ascii="Calibri" w:eastAsia="SimSun" w:hAnsi="Calibri" w:cs="Calibri"/>
          <w:kern w:val="0"/>
          <w:sz w:val="24"/>
          <w14:ligatures w14:val="none"/>
        </w:rPr>
      </w:pPr>
      <w:r w:rsidRPr="00F9083A">
        <w:rPr>
          <w:rFonts w:ascii="Calibri" w:eastAsia="SimSun" w:hAnsi="Calibri" w:cs="Calibri"/>
          <w:kern w:val="0"/>
          <w:sz w:val="24"/>
          <w14:ligatures w14:val="none"/>
        </w:rPr>
        <w:t>What can comparative analysis across Eurasia, the Indo-Pacific, Africa, and the Americas reveal about the spatial distribution of power?</w:t>
      </w:r>
    </w:p>
    <w:p w14:paraId="31EBC72C" w14:textId="77777777" w:rsidR="00EE0406" w:rsidRPr="00EE0406" w:rsidRDefault="00EE0406" w:rsidP="00EE0406">
      <w:pPr>
        <w:widowControl/>
        <w:numPr>
          <w:ilvl w:val="0"/>
          <w:numId w:val="2"/>
        </w:numPr>
        <w:spacing w:before="100" w:beforeAutospacing="1" w:after="100" w:afterAutospacing="1"/>
        <w:jc w:val="left"/>
        <w:rPr>
          <w:rFonts w:ascii="Calibri" w:eastAsia="SimSun" w:hAnsi="Calibri" w:cs="Calibri"/>
          <w:kern w:val="0"/>
          <w:sz w:val="24"/>
          <w14:ligatures w14:val="none"/>
        </w:rPr>
      </w:pPr>
      <w:r w:rsidRPr="00EE0406">
        <w:rPr>
          <w:rFonts w:ascii="Calibri" w:eastAsia="SimSun" w:hAnsi="Calibri" w:cs="Calibri"/>
          <w:kern w:val="0"/>
          <w:sz w:val="24"/>
          <w14:ligatures w14:val="none"/>
        </w:rPr>
        <w:t>Can variation in prevalence and type of geoeconomic policies be contextualized in time and space?</w:t>
      </w:r>
    </w:p>
    <w:p w14:paraId="3D44B734" w14:textId="77777777" w:rsidR="00F9083A" w:rsidRPr="00F9083A" w:rsidRDefault="00F9083A" w:rsidP="00F9083A">
      <w:pPr>
        <w:widowControl/>
        <w:numPr>
          <w:ilvl w:val="0"/>
          <w:numId w:val="2"/>
        </w:numPr>
        <w:spacing w:before="100" w:beforeAutospacing="1" w:after="100" w:afterAutospacing="1"/>
        <w:jc w:val="left"/>
        <w:rPr>
          <w:rFonts w:ascii="Calibri" w:eastAsia="SimSun" w:hAnsi="Calibri" w:cs="Calibri"/>
          <w:kern w:val="0"/>
          <w:sz w:val="24"/>
          <w14:ligatures w14:val="none"/>
        </w:rPr>
      </w:pPr>
      <w:r w:rsidRPr="00F9083A">
        <w:rPr>
          <w:rFonts w:ascii="Calibri" w:eastAsia="SimSun" w:hAnsi="Calibri" w:cs="Calibri"/>
          <w:kern w:val="0"/>
          <w:sz w:val="24"/>
          <w14:ligatures w14:val="none"/>
        </w:rPr>
        <w:t>Can geoeconomics offer an integrative framework for analyzing a world order marked by both interdependence and fragmentation?</w:t>
      </w:r>
    </w:p>
    <w:p w14:paraId="10352607" w14:textId="77777777" w:rsidR="00F9083A" w:rsidRPr="00F9083A" w:rsidRDefault="00000000" w:rsidP="00F9083A">
      <w:pPr>
        <w:widowControl/>
        <w:jc w:val="left"/>
        <w:rPr>
          <w:rFonts w:ascii="Calibri" w:eastAsia="SimSun" w:hAnsi="Calibri" w:cs="Calibri"/>
          <w:kern w:val="0"/>
          <w:sz w:val="24"/>
          <w14:ligatures w14:val="none"/>
        </w:rPr>
      </w:pPr>
      <w:r>
        <w:rPr>
          <w:rFonts w:ascii="Calibri" w:eastAsia="SimSun" w:hAnsi="Calibri" w:cs="Calibri"/>
          <w:noProof/>
          <w:kern w:val="0"/>
          <w:sz w:val="24"/>
        </w:rPr>
        <w:lastRenderedPageBreak/>
        <w:pict w14:anchorId="1F1D41B2">
          <v:rect id="_x0000_i1029" alt="" style="width:415.3pt;height:.05pt;mso-width-percent:0;mso-height-percent:0;mso-width-percent:0;mso-height-percent:0" o:hralign="center" o:hrstd="t" o:hr="t" fillcolor="#a0a0a0" stroked="f"/>
        </w:pict>
      </w:r>
    </w:p>
    <w:p w14:paraId="62008FBE" w14:textId="77777777" w:rsidR="00F9083A" w:rsidRPr="0068512D" w:rsidRDefault="00F9083A" w:rsidP="00F9083A">
      <w:pPr>
        <w:widowControl/>
        <w:spacing w:before="100" w:beforeAutospacing="1" w:after="100" w:afterAutospacing="1"/>
        <w:jc w:val="left"/>
        <w:outlineLvl w:val="2"/>
        <w:rPr>
          <w:rFonts w:ascii="Calibri" w:eastAsia="SimSun" w:hAnsi="Calibri" w:cs="Calibri"/>
          <w:b/>
          <w:bCs/>
          <w:kern w:val="0"/>
          <w:sz w:val="27"/>
          <w:szCs w:val="27"/>
          <w14:ligatures w14:val="none"/>
        </w:rPr>
      </w:pPr>
      <w:r w:rsidRPr="0068512D">
        <w:rPr>
          <w:rFonts w:ascii="Calibri" w:hAnsi="Calibri" w:cs="Calibri"/>
          <w:b/>
          <w:bCs/>
          <w:sz w:val="27"/>
          <w:szCs w:val="27"/>
        </w:rPr>
        <w:t>5. Rolling Submissions and Publication</w:t>
      </w:r>
    </w:p>
    <w:p w14:paraId="4A974483" w14:textId="77777777" w:rsidR="003906A4" w:rsidRPr="0068512D" w:rsidRDefault="00000000">
      <w:pPr>
        <w:rPr>
          <w:rFonts w:ascii="Calibri" w:hAnsi="Calibri" w:cs="Calibri"/>
          <w:sz w:val="24"/>
        </w:rPr>
      </w:pPr>
      <w:r w:rsidRPr="0068512D">
        <w:rPr>
          <w:rFonts w:ascii="Calibri" w:hAnsi="Calibri" w:cs="Calibri"/>
          <w:sz w:val="24"/>
        </w:rPr>
        <w:t>This ongoing thematic collection remains open following its launch in November 2025.</w:t>
      </w:r>
    </w:p>
    <w:p w14:paraId="282C4349" w14:textId="77777777" w:rsidR="003906A4" w:rsidRPr="0068512D" w:rsidRDefault="00000000">
      <w:pPr>
        <w:rPr>
          <w:rFonts w:ascii="Calibri" w:hAnsi="Calibri" w:cs="Calibri"/>
          <w:sz w:val="24"/>
        </w:rPr>
      </w:pPr>
      <w:r w:rsidRPr="0068512D">
        <w:rPr>
          <w:rFonts w:ascii="Calibri" w:hAnsi="Calibri" w:cs="Calibri"/>
          <w:sz w:val="24"/>
        </w:rPr>
        <w:t xml:space="preserve">Abstracts/proposals and full manuscripts: accepted on a rolling basis, with no fixed deadline. Previously announced submission deadlines </w:t>
      </w:r>
      <w:proofErr w:type="gramStart"/>
      <w:r w:rsidRPr="0068512D">
        <w:rPr>
          <w:rFonts w:ascii="Calibri" w:hAnsi="Calibri" w:cs="Calibri"/>
          <w:sz w:val="24"/>
        </w:rPr>
        <w:t>are</w:t>
      </w:r>
      <w:proofErr w:type="gramEnd"/>
      <w:r w:rsidRPr="0068512D">
        <w:rPr>
          <w:rFonts w:ascii="Calibri" w:hAnsi="Calibri" w:cs="Calibri"/>
          <w:sz w:val="24"/>
        </w:rPr>
        <w:t xml:space="preserve"> superseded by this revised call.</w:t>
      </w:r>
    </w:p>
    <w:p w14:paraId="451E1E5D" w14:textId="77777777" w:rsidR="003906A4" w:rsidRPr="0068512D" w:rsidRDefault="00000000">
      <w:pPr>
        <w:rPr>
          <w:rFonts w:ascii="Calibri" w:hAnsi="Calibri" w:cs="Calibri"/>
          <w:sz w:val="24"/>
        </w:rPr>
      </w:pPr>
      <w:r w:rsidRPr="0068512D">
        <w:rPr>
          <w:rFonts w:ascii="Calibri" w:hAnsi="Calibri" w:cs="Calibri"/>
          <w:sz w:val="24"/>
        </w:rPr>
        <w:t xml:space="preserve">Editorial feedback, peer review and </w:t>
      </w:r>
      <w:proofErr w:type="gramStart"/>
      <w:r w:rsidRPr="0068512D">
        <w:rPr>
          <w:rFonts w:ascii="Calibri" w:hAnsi="Calibri" w:cs="Calibri"/>
          <w:sz w:val="24"/>
        </w:rPr>
        <w:t>revisions:</w:t>
      </w:r>
      <w:proofErr w:type="gramEnd"/>
      <w:r w:rsidRPr="0068512D">
        <w:rPr>
          <w:rFonts w:ascii="Calibri" w:hAnsi="Calibri" w:cs="Calibri"/>
          <w:sz w:val="24"/>
        </w:rPr>
        <w:t xml:space="preserve"> undertaken continuously, with individual timelines communicated to authors.</w:t>
      </w:r>
    </w:p>
    <w:p w14:paraId="2F7F9D45" w14:textId="77777777" w:rsidR="003906A4" w:rsidRPr="0068512D" w:rsidRDefault="00000000">
      <w:pPr>
        <w:rPr>
          <w:rFonts w:ascii="Calibri" w:hAnsi="Calibri" w:cs="Calibri"/>
          <w:sz w:val="24"/>
        </w:rPr>
      </w:pPr>
      <w:r w:rsidRPr="0068512D">
        <w:rPr>
          <w:rFonts w:ascii="Calibri" w:hAnsi="Calibri" w:cs="Calibri"/>
          <w:sz w:val="24"/>
        </w:rPr>
        <w:t>Publication: articles are published individually once peer review, acceptance and production are complete. Authors do not need to wait for the full collection; no fixed collection closing date is currently set.</w:t>
      </w:r>
    </w:p>
    <w:p w14:paraId="4DC11E7B" w14:textId="77777777" w:rsidR="00F9083A" w:rsidRPr="00F9083A" w:rsidRDefault="00F9083A" w:rsidP="00F9083A">
      <w:pPr>
        <w:widowControl/>
        <w:spacing w:before="100" w:beforeAutospacing="1" w:after="100" w:afterAutospacing="1"/>
        <w:jc w:val="left"/>
        <w:outlineLvl w:val="2"/>
        <w:rPr>
          <w:rFonts w:ascii="Calibri" w:eastAsia="SimSun" w:hAnsi="Calibri" w:cs="Calibri"/>
          <w:b/>
          <w:bCs/>
          <w:kern w:val="0"/>
          <w:sz w:val="27"/>
          <w:szCs w:val="27"/>
          <w14:ligatures w14:val="none"/>
        </w:rPr>
      </w:pPr>
      <w:r w:rsidRPr="00F9083A">
        <w:rPr>
          <w:rFonts w:ascii="Calibri" w:eastAsia="SimSun" w:hAnsi="Calibri" w:cs="Calibri"/>
          <w:b/>
          <w:bCs/>
          <w:kern w:val="0"/>
          <w:sz w:val="27"/>
          <w:szCs w:val="27"/>
          <w14:ligatures w14:val="none"/>
        </w:rPr>
        <w:t>6. Submission Guidelines</w:t>
      </w:r>
    </w:p>
    <w:p w14:paraId="04BB3A4A" w14:textId="77777777" w:rsidR="00F9083A" w:rsidRPr="0068512D" w:rsidRDefault="00F9083A" w:rsidP="00F9083A">
      <w:pPr>
        <w:widowControl/>
        <w:spacing w:before="100" w:beforeAutospacing="1" w:after="100" w:afterAutospacing="1"/>
        <w:jc w:val="left"/>
        <w:rPr>
          <w:rFonts w:ascii="Calibri" w:eastAsia="SimSun" w:hAnsi="Calibri" w:cs="Calibri"/>
          <w:kern w:val="0"/>
          <w:sz w:val="24"/>
          <w14:ligatures w14:val="none"/>
        </w:rPr>
      </w:pPr>
      <w:r w:rsidRPr="0068512D">
        <w:rPr>
          <w:rFonts w:ascii="Calibri" w:hAnsi="Calibri" w:cs="Calibri"/>
          <w:sz w:val="24"/>
        </w:rPr>
        <w:t xml:space="preserve">Authors are invited to submit original research articles (6,000–8,000 words), conceptual papers, or policy essays (3,000–5,000 words). All submissions must follow the journal’s current author guidelines and reference style, available on its website. Proposals and suitability enquiries may be emailed to zhangxiaotong@economic-diplomacy.com with the subject “Special Issue – Geoeconomics at 100”. Full manuscripts should be submitted through the official submission system linked </w:t>
      </w:r>
      <w:proofErr w:type="gramStart"/>
      <w:r w:rsidRPr="0068512D">
        <w:rPr>
          <w:rFonts w:ascii="Calibri" w:hAnsi="Calibri" w:cs="Calibri"/>
          <w:sz w:val="24"/>
        </w:rPr>
        <w:t>from</w:t>
      </w:r>
      <w:proofErr w:type="gramEnd"/>
      <w:r w:rsidRPr="0068512D">
        <w:rPr>
          <w:rFonts w:ascii="Calibri" w:hAnsi="Calibri" w:cs="Calibri"/>
          <w:sz w:val="24"/>
        </w:rPr>
        <w:t xml:space="preserve"> the journal website. All research manuscripts undergo the journal’s standard double-blind peer-review process; a </w:t>
      </w:r>
      <w:proofErr w:type="spellStart"/>
      <w:r w:rsidRPr="0068512D">
        <w:rPr>
          <w:rFonts w:ascii="Calibri" w:hAnsi="Calibri" w:cs="Calibri"/>
          <w:sz w:val="24"/>
        </w:rPr>
        <w:t>favourable</w:t>
      </w:r>
      <w:proofErr w:type="spellEnd"/>
      <w:r w:rsidRPr="0068512D">
        <w:rPr>
          <w:rFonts w:ascii="Calibri" w:hAnsi="Calibri" w:cs="Calibri"/>
          <w:sz w:val="24"/>
        </w:rPr>
        <w:t xml:space="preserve"> response to a proposal does not guarantee publication.</w:t>
      </w:r>
    </w:p>
    <w:p w14:paraId="1DB7E80D" w14:textId="77777777" w:rsidR="00F9083A" w:rsidRPr="00F9083A" w:rsidRDefault="00000000" w:rsidP="00F9083A">
      <w:pPr>
        <w:widowControl/>
        <w:jc w:val="left"/>
        <w:rPr>
          <w:rFonts w:ascii="Calibri" w:eastAsia="SimSun" w:hAnsi="Calibri" w:cs="Calibri"/>
          <w:kern w:val="0"/>
          <w:sz w:val="24"/>
          <w14:ligatures w14:val="none"/>
        </w:rPr>
      </w:pPr>
      <w:r>
        <w:rPr>
          <w:rFonts w:ascii="Calibri" w:eastAsia="SimSun" w:hAnsi="Calibri" w:cs="Calibri"/>
          <w:noProof/>
          <w:kern w:val="0"/>
          <w:sz w:val="24"/>
        </w:rPr>
        <w:pict w14:anchorId="77CF95DB">
          <v:rect id="_x0000_i1030" alt="" style="width:415.3pt;height:.05pt;mso-width-percent:0;mso-height-percent:0;mso-width-percent:0;mso-height-percent:0" o:hralign="center" o:hrstd="t" o:hr="t" fillcolor="#a0a0a0" stroked="f"/>
        </w:pict>
      </w:r>
    </w:p>
    <w:p w14:paraId="334DF2EC" w14:textId="77777777" w:rsidR="00F9083A" w:rsidRPr="00F9083A" w:rsidRDefault="00F9083A" w:rsidP="00F9083A">
      <w:pPr>
        <w:widowControl/>
        <w:spacing w:before="100" w:beforeAutospacing="1" w:after="100" w:afterAutospacing="1"/>
        <w:jc w:val="left"/>
        <w:outlineLvl w:val="2"/>
        <w:rPr>
          <w:rFonts w:ascii="Calibri" w:eastAsia="SimSun" w:hAnsi="Calibri" w:cs="Calibri"/>
          <w:b/>
          <w:bCs/>
          <w:kern w:val="0"/>
          <w:sz w:val="27"/>
          <w:szCs w:val="27"/>
          <w14:ligatures w14:val="none"/>
        </w:rPr>
      </w:pPr>
      <w:r w:rsidRPr="00F9083A">
        <w:rPr>
          <w:rFonts w:ascii="Calibri" w:eastAsia="SimSun" w:hAnsi="Calibri" w:cs="Calibri"/>
          <w:b/>
          <w:bCs/>
          <w:kern w:val="0"/>
          <w:sz w:val="27"/>
          <w:szCs w:val="27"/>
          <w14:ligatures w14:val="none"/>
        </w:rPr>
        <w:t>7. References</w:t>
      </w:r>
    </w:p>
    <w:p w14:paraId="506D040D" w14:textId="77777777" w:rsidR="004921A3" w:rsidRDefault="00F9083A" w:rsidP="00F9083A">
      <w:pPr>
        <w:widowControl/>
        <w:spacing w:before="100" w:beforeAutospacing="1" w:after="100" w:afterAutospacing="1"/>
        <w:jc w:val="left"/>
        <w:rPr>
          <w:rFonts w:ascii="Calibri" w:eastAsia="SimSun" w:hAnsi="Calibri" w:cs="Calibri"/>
          <w:kern w:val="0"/>
          <w:sz w:val="24"/>
          <w14:ligatures w14:val="none"/>
        </w:rPr>
      </w:pPr>
      <w:r w:rsidRPr="00F9083A">
        <w:rPr>
          <w:rFonts w:ascii="Calibri" w:eastAsia="SimSun" w:hAnsi="Calibri" w:cs="Calibri"/>
          <w:kern w:val="0"/>
          <w:sz w:val="24"/>
          <w14:ligatures w14:val="none"/>
        </w:rPr>
        <w:t xml:space="preserve">Baldwin, D. A. (1985). </w:t>
      </w:r>
      <w:r w:rsidRPr="00F9083A">
        <w:rPr>
          <w:rFonts w:ascii="Calibri" w:eastAsia="SimSun" w:hAnsi="Calibri" w:cs="Calibri"/>
          <w:i/>
          <w:iCs/>
          <w:kern w:val="0"/>
          <w:sz w:val="24"/>
          <w14:ligatures w14:val="none"/>
        </w:rPr>
        <w:t>Economic statecraft</w:t>
      </w:r>
      <w:r w:rsidRPr="00F9083A">
        <w:rPr>
          <w:rFonts w:ascii="Calibri" w:eastAsia="SimSun" w:hAnsi="Calibri" w:cs="Calibri"/>
          <w:kern w:val="0"/>
          <w:sz w:val="24"/>
          <w14:ligatures w14:val="none"/>
        </w:rPr>
        <w:t>. Princeton University Press.</w:t>
      </w:r>
      <w:r w:rsidRPr="00F9083A">
        <w:rPr>
          <w:rFonts w:ascii="Calibri" w:eastAsia="SimSun" w:hAnsi="Calibri" w:cs="Calibri"/>
          <w:kern w:val="0"/>
          <w:sz w:val="24"/>
          <w14:ligatures w14:val="none"/>
        </w:rPr>
        <w:br/>
        <w:t xml:space="preserve">Blackwill, R. D., &amp; Harris, J. M. (2016). </w:t>
      </w:r>
      <w:r w:rsidRPr="00F9083A">
        <w:rPr>
          <w:rFonts w:ascii="Calibri" w:eastAsia="SimSun" w:hAnsi="Calibri" w:cs="Calibri"/>
          <w:i/>
          <w:iCs/>
          <w:kern w:val="0"/>
          <w:sz w:val="24"/>
          <w14:ligatures w14:val="none"/>
        </w:rPr>
        <w:t>War by other means: Geoeconomics and statecraft</w:t>
      </w:r>
      <w:r w:rsidRPr="00F9083A">
        <w:rPr>
          <w:rFonts w:ascii="Calibri" w:eastAsia="SimSun" w:hAnsi="Calibri" w:cs="Calibri"/>
          <w:kern w:val="0"/>
          <w:sz w:val="24"/>
          <w14:ligatures w14:val="none"/>
        </w:rPr>
        <w:t>. Harvard University Press.</w:t>
      </w:r>
      <w:r w:rsidRPr="00F9083A">
        <w:rPr>
          <w:rFonts w:ascii="Calibri" w:eastAsia="SimSun" w:hAnsi="Calibri" w:cs="Calibri"/>
          <w:kern w:val="0"/>
          <w:sz w:val="24"/>
          <w14:ligatures w14:val="none"/>
        </w:rPr>
        <w:br/>
        <w:t xml:space="preserve">Dix, A. (1925). </w:t>
      </w:r>
      <w:proofErr w:type="spellStart"/>
      <w:r w:rsidRPr="00F9083A">
        <w:rPr>
          <w:rFonts w:ascii="Calibri" w:eastAsia="SimSun" w:hAnsi="Calibri" w:cs="Calibri"/>
          <w:i/>
          <w:iCs/>
          <w:kern w:val="0"/>
          <w:sz w:val="24"/>
          <w14:ligatures w14:val="none"/>
        </w:rPr>
        <w:t>Geoökonomie</w:t>
      </w:r>
      <w:proofErr w:type="spellEnd"/>
      <w:r w:rsidRPr="00F9083A">
        <w:rPr>
          <w:rFonts w:ascii="Calibri" w:eastAsia="SimSun" w:hAnsi="Calibri" w:cs="Calibri"/>
          <w:i/>
          <w:iCs/>
          <w:kern w:val="0"/>
          <w:sz w:val="24"/>
          <w14:ligatures w14:val="none"/>
        </w:rPr>
        <w:t xml:space="preserve">: </w:t>
      </w:r>
      <w:proofErr w:type="spellStart"/>
      <w:r w:rsidRPr="00F9083A">
        <w:rPr>
          <w:rFonts w:ascii="Calibri" w:eastAsia="SimSun" w:hAnsi="Calibri" w:cs="Calibri"/>
          <w:i/>
          <w:iCs/>
          <w:kern w:val="0"/>
          <w:sz w:val="24"/>
          <w14:ligatures w14:val="none"/>
        </w:rPr>
        <w:t>Einführung</w:t>
      </w:r>
      <w:proofErr w:type="spellEnd"/>
      <w:r w:rsidRPr="00F9083A">
        <w:rPr>
          <w:rFonts w:ascii="Calibri" w:eastAsia="SimSun" w:hAnsi="Calibri" w:cs="Calibri"/>
          <w:i/>
          <w:iCs/>
          <w:kern w:val="0"/>
          <w:sz w:val="24"/>
          <w14:ligatures w14:val="none"/>
        </w:rPr>
        <w:t xml:space="preserve"> in </w:t>
      </w:r>
      <w:proofErr w:type="spellStart"/>
      <w:r w:rsidRPr="00F9083A">
        <w:rPr>
          <w:rFonts w:ascii="Calibri" w:eastAsia="SimSun" w:hAnsi="Calibri" w:cs="Calibri"/>
          <w:i/>
          <w:iCs/>
          <w:kern w:val="0"/>
          <w:sz w:val="24"/>
          <w14:ligatures w14:val="none"/>
        </w:rPr>
        <w:t>erdhafte</w:t>
      </w:r>
      <w:proofErr w:type="spellEnd"/>
      <w:r w:rsidRPr="00F9083A">
        <w:rPr>
          <w:rFonts w:ascii="Calibri" w:eastAsia="SimSun" w:hAnsi="Calibri" w:cs="Calibri"/>
          <w:i/>
          <w:iCs/>
          <w:kern w:val="0"/>
          <w:sz w:val="24"/>
          <w14:ligatures w14:val="none"/>
        </w:rPr>
        <w:t xml:space="preserve"> </w:t>
      </w:r>
      <w:proofErr w:type="spellStart"/>
      <w:r w:rsidRPr="00F9083A">
        <w:rPr>
          <w:rFonts w:ascii="Calibri" w:eastAsia="SimSun" w:hAnsi="Calibri" w:cs="Calibri"/>
          <w:i/>
          <w:iCs/>
          <w:kern w:val="0"/>
          <w:sz w:val="24"/>
          <w14:ligatures w14:val="none"/>
        </w:rPr>
        <w:t>Wirtschaftsbetrachtung</w:t>
      </w:r>
      <w:proofErr w:type="spellEnd"/>
      <w:r w:rsidRPr="00F9083A">
        <w:rPr>
          <w:rFonts w:ascii="Calibri" w:eastAsia="SimSun" w:hAnsi="Calibri" w:cs="Calibri"/>
          <w:kern w:val="0"/>
          <w:sz w:val="24"/>
          <w14:ligatures w14:val="none"/>
        </w:rPr>
        <w:t xml:space="preserve">. R. </w:t>
      </w:r>
      <w:proofErr w:type="spellStart"/>
      <w:r w:rsidRPr="00F9083A">
        <w:rPr>
          <w:rFonts w:ascii="Calibri" w:eastAsia="SimSun" w:hAnsi="Calibri" w:cs="Calibri"/>
          <w:kern w:val="0"/>
          <w:sz w:val="24"/>
          <w14:ligatures w14:val="none"/>
        </w:rPr>
        <w:t>Oldenbourg</w:t>
      </w:r>
      <w:proofErr w:type="spellEnd"/>
      <w:r w:rsidRPr="00F9083A">
        <w:rPr>
          <w:rFonts w:ascii="Calibri" w:eastAsia="SimSun" w:hAnsi="Calibri" w:cs="Calibri"/>
          <w:kern w:val="0"/>
          <w:sz w:val="24"/>
          <w14:ligatures w14:val="none"/>
        </w:rPr>
        <w:t>.</w:t>
      </w:r>
      <w:r w:rsidRPr="00F9083A">
        <w:rPr>
          <w:rFonts w:ascii="Calibri" w:eastAsia="SimSun" w:hAnsi="Calibri" w:cs="Calibri"/>
          <w:kern w:val="0"/>
          <w:sz w:val="24"/>
          <w14:ligatures w14:val="none"/>
        </w:rPr>
        <w:br/>
        <w:t xml:space="preserve">Gilpin, R. (1975). </w:t>
      </w:r>
      <w:r w:rsidRPr="00F9083A">
        <w:rPr>
          <w:rFonts w:ascii="Calibri" w:eastAsia="SimSun" w:hAnsi="Calibri" w:cs="Calibri"/>
          <w:i/>
          <w:iCs/>
          <w:kern w:val="0"/>
          <w:sz w:val="24"/>
          <w14:ligatures w14:val="none"/>
        </w:rPr>
        <w:t>U.S. power and the multinational corporation</w:t>
      </w:r>
      <w:r w:rsidRPr="00F9083A">
        <w:rPr>
          <w:rFonts w:ascii="Calibri" w:eastAsia="SimSun" w:hAnsi="Calibri" w:cs="Calibri"/>
          <w:kern w:val="0"/>
          <w:sz w:val="24"/>
          <w14:ligatures w14:val="none"/>
        </w:rPr>
        <w:t>. Basic Books.</w:t>
      </w:r>
      <w:r w:rsidRPr="00F9083A">
        <w:rPr>
          <w:rFonts w:ascii="Calibri" w:eastAsia="SimSun" w:hAnsi="Calibri" w:cs="Calibri"/>
          <w:kern w:val="0"/>
          <w:sz w:val="24"/>
          <w14:ligatures w14:val="none"/>
        </w:rPr>
        <w:br/>
        <w:t xml:space="preserve">Kindleberger, C. P. (1973). </w:t>
      </w:r>
      <w:r w:rsidRPr="00F9083A">
        <w:rPr>
          <w:rFonts w:ascii="Calibri" w:eastAsia="SimSun" w:hAnsi="Calibri" w:cs="Calibri"/>
          <w:i/>
          <w:iCs/>
          <w:kern w:val="0"/>
          <w:sz w:val="24"/>
          <w14:ligatures w14:val="none"/>
        </w:rPr>
        <w:t>The world in depression, 1929–1939</w:t>
      </w:r>
      <w:r w:rsidRPr="00F9083A">
        <w:rPr>
          <w:rFonts w:ascii="Calibri" w:eastAsia="SimSun" w:hAnsi="Calibri" w:cs="Calibri"/>
          <w:kern w:val="0"/>
          <w:sz w:val="24"/>
          <w14:ligatures w14:val="none"/>
        </w:rPr>
        <w:t>. University of California Press.</w:t>
      </w:r>
      <w:r w:rsidRPr="00F9083A">
        <w:rPr>
          <w:rFonts w:ascii="Calibri" w:eastAsia="SimSun" w:hAnsi="Calibri" w:cs="Calibri"/>
          <w:kern w:val="0"/>
          <w:sz w:val="24"/>
          <w14:ligatures w14:val="none"/>
        </w:rPr>
        <w:br/>
      </w:r>
      <w:proofErr w:type="spellStart"/>
      <w:r w:rsidRPr="00F9083A">
        <w:rPr>
          <w:rFonts w:ascii="Calibri" w:eastAsia="SimSun" w:hAnsi="Calibri" w:cs="Calibri"/>
          <w:kern w:val="0"/>
          <w:sz w:val="24"/>
          <w14:ligatures w14:val="none"/>
        </w:rPr>
        <w:t>Luttwak</w:t>
      </w:r>
      <w:proofErr w:type="spellEnd"/>
      <w:r w:rsidRPr="00F9083A">
        <w:rPr>
          <w:rFonts w:ascii="Calibri" w:eastAsia="SimSun" w:hAnsi="Calibri" w:cs="Calibri"/>
          <w:kern w:val="0"/>
          <w:sz w:val="24"/>
          <w14:ligatures w14:val="none"/>
        </w:rPr>
        <w:t xml:space="preserve">, E. N. (1990). From geopolitics to geo-economics: Logic of conflict, grammar of commerce. </w:t>
      </w:r>
      <w:r w:rsidRPr="00F9083A">
        <w:rPr>
          <w:rFonts w:ascii="Calibri" w:eastAsia="SimSun" w:hAnsi="Calibri" w:cs="Calibri"/>
          <w:i/>
          <w:iCs/>
          <w:kern w:val="0"/>
          <w:sz w:val="24"/>
          <w14:ligatures w14:val="none"/>
        </w:rPr>
        <w:t>The National Interest</w:t>
      </w:r>
      <w:r w:rsidRPr="00F9083A">
        <w:rPr>
          <w:rFonts w:ascii="Calibri" w:eastAsia="SimSun" w:hAnsi="Calibri" w:cs="Calibri"/>
          <w:kern w:val="0"/>
          <w:sz w:val="24"/>
          <w14:ligatures w14:val="none"/>
        </w:rPr>
        <w:t>, (20), 17–23.</w:t>
      </w:r>
      <w:r w:rsidRPr="00F9083A">
        <w:rPr>
          <w:rFonts w:ascii="Calibri" w:eastAsia="SimSun" w:hAnsi="Calibri" w:cs="Calibri"/>
          <w:kern w:val="0"/>
          <w:sz w:val="24"/>
          <w14:ligatures w14:val="none"/>
        </w:rPr>
        <w:br/>
        <w:t xml:space="preserve">Mallin, F., &amp; Sidaway, J. D. (2024). Critical geoeconomics: A genealogy of writing politics, economy and space. </w:t>
      </w:r>
      <w:r w:rsidRPr="00F9083A">
        <w:rPr>
          <w:rFonts w:ascii="Calibri" w:eastAsia="SimSun" w:hAnsi="Calibri" w:cs="Calibri"/>
          <w:i/>
          <w:iCs/>
          <w:kern w:val="0"/>
          <w:sz w:val="24"/>
          <w14:ligatures w14:val="none"/>
        </w:rPr>
        <w:t>Transactions of the Institute of British Geographers</w:t>
      </w:r>
      <w:r w:rsidRPr="00F9083A">
        <w:rPr>
          <w:rFonts w:ascii="Calibri" w:eastAsia="SimSun" w:hAnsi="Calibri" w:cs="Calibri"/>
          <w:kern w:val="0"/>
          <w:sz w:val="24"/>
          <w14:ligatures w14:val="none"/>
        </w:rPr>
        <w:t xml:space="preserve">, </w:t>
      </w:r>
      <w:r w:rsidRPr="00F9083A">
        <w:rPr>
          <w:rFonts w:ascii="Calibri" w:eastAsia="SimSun" w:hAnsi="Calibri" w:cs="Calibri"/>
          <w:kern w:val="0"/>
          <w:sz w:val="24"/>
          <w14:ligatures w14:val="none"/>
        </w:rPr>
        <w:lastRenderedPageBreak/>
        <w:t>49(</w:t>
      </w:r>
      <w:proofErr w:type="gramStart"/>
      <w:r w:rsidR="004921A3">
        <w:rPr>
          <w:rFonts w:ascii="Calibri" w:eastAsia="SimSun" w:hAnsi="Calibri" w:cs="Calibri" w:hint="eastAsia"/>
          <w:kern w:val="0"/>
          <w:sz w:val="24"/>
          <w14:ligatures w14:val="none"/>
        </w:rPr>
        <w:t>1</w:t>
      </w:r>
      <w:r w:rsidRPr="00F9083A">
        <w:rPr>
          <w:rFonts w:ascii="Calibri" w:eastAsia="SimSun" w:hAnsi="Calibri" w:cs="Calibri"/>
          <w:kern w:val="0"/>
          <w:sz w:val="24"/>
          <w14:ligatures w14:val="none"/>
        </w:rPr>
        <w:t xml:space="preserve"> )</w:t>
      </w:r>
      <w:proofErr w:type="gramEnd"/>
      <w:r w:rsidRPr="00F9083A">
        <w:rPr>
          <w:rFonts w:ascii="Calibri" w:eastAsia="SimSun" w:hAnsi="Calibri" w:cs="Calibri"/>
          <w:kern w:val="0"/>
          <w:sz w:val="24"/>
          <w14:ligatures w14:val="none"/>
        </w:rPr>
        <w:t xml:space="preserve">, </w:t>
      </w:r>
      <w:proofErr w:type="gramStart"/>
      <w:r w:rsidRPr="00F9083A">
        <w:rPr>
          <w:rFonts w:ascii="Calibri" w:eastAsia="SimSun" w:hAnsi="Calibri" w:cs="Calibri"/>
          <w:kern w:val="0"/>
          <w:sz w:val="24"/>
          <w14:ligatures w14:val="none"/>
        </w:rPr>
        <w:t>– .</w:t>
      </w:r>
      <w:proofErr w:type="gramEnd"/>
      <w:r w:rsidRPr="00F9083A">
        <w:rPr>
          <w:rFonts w:ascii="Calibri" w:eastAsia="SimSun" w:hAnsi="Calibri" w:cs="Calibri"/>
          <w:kern w:val="0"/>
          <w:sz w:val="24"/>
          <w14:ligatures w14:val="none"/>
        </w:rPr>
        <w:t xml:space="preserve"> https://doi.org/10.1111/tran.12600</w:t>
      </w:r>
      <w:r w:rsidRPr="00F9083A">
        <w:rPr>
          <w:rFonts w:ascii="Calibri" w:eastAsia="SimSun" w:hAnsi="Calibri" w:cs="Calibri"/>
          <w:kern w:val="0"/>
          <w:sz w:val="24"/>
          <w14:ligatures w14:val="none"/>
        </w:rPr>
        <w:br/>
        <w:t xml:space="preserve">Pfeiffer, C. (2024). </w:t>
      </w:r>
      <w:r w:rsidRPr="00F9083A">
        <w:rPr>
          <w:rFonts w:ascii="Calibri" w:eastAsia="SimSun" w:hAnsi="Calibri" w:cs="Calibri"/>
          <w:i/>
          <w:iCs/>
          <w:kern w:val="0"/>
          <w:sz w:val="24"/>
          <w14:ligatures w14:val="none"/>
        </w:rPr>
        <w:t>Geoeconomics in International Relations: Neorealist and Neoliberal Conceptualizations</w:t>
      </w:r>
      <w:r w:rsidRPr="00F9083A">
        <w:rPr>
          <w:rFonts w:ascii="Calibri" w:eastAsia="SimSun" w:hAnsi="Calibri" w:cs="Calibri"/>
          <w:kern w:val="0"/>
          <w:sz w:val="24"/>
          <w14:ligatures w14:val="none"/>
        </w:rPr>
        <w:t>. Routledge.</w:t>
      </w:r>
      <w:r w:rsidRPr="00F9083A">
        <w:rPr>
          <w:rFonts w:ascii="Calibri" w:eastAsia="SimSun" w:hAnsi="Calibri" w:cs="Calibri"/>
          <w:kern w:val="0"/>
          <w:sz w:val="24"/>
          <w14:ligatures w14:val="none"/>
        </w:rPr>
        <w:br/>
      </w:r>
      <w:proofErr w:type="spellStart"/>
      <w:r w:rsidR="004921A3" w:rsidRPr="004921A3">
        <w:rPr>
          <w:rFonts w:ascii="Calibri" w:eastAsia="SimSun" w:hAnsi="Calibri" w:cs="Calibri"/>
          <w:kern w:val="0"/>
          <w:sz w:val="24"/>
          <w14:ligatures w14:val="none"/>
        </w:rPr>
        <w:t>Röpke</w:t>
      </w:r>
      <w:proofErr w:type="spellEnd"/>
      <w:r w:rsidR="004921A3" w:rsidRPr="004921A3">
        <w:rPr>
          <w:rFonts w:ascii="Calibri" w:eastAsia="SimSun" w:hAnsi="Calibri" w:cs="Calibri"/>
          <w:kern w:val="0"/>
          <w:sz w:val="24"/>
          <w14:ligatures w14:val="none"/>
        </w:rPr>
        <w:t xml:space="preserve">, W. (1925). </w:t>
      </w:r>
      <w:r w:rsidR="004921A3" w:rsidRPr="004921A3">
        <w:rPr>
          <w:rFonts w:ascii="Calibri" w:eastAsia="SimSun" w:hAnsi="Calibri" w:cs="Calibri"/>
          <w:i/>
          <w:iCs/>
          <w:kern w:val="0"/>
          <w:sz w:val="24"/>
          <w14:ligatures w14:val="none"/>
        </w:rPr>
        <w:t xml:space="preserve">Geld und </w:t>
      </w:r>
      <w:proofErr w:type="spellStart"/>
      <w:r w:rsidR="004921A3" w:rsidRPr="004921A3">
        <w:rPr>
          <w:rFonts w:ascii="Calibri" w:eastAsia="SimSun" w:hAnsi="Calibri" w:cs="Calibri"/>
          <w:i/>
          <w:iCs/>
          <w:kern w:val="0"/>
          <w:sz w:val="24"/>
          <w14:ligatures w14:val="none"/>
        </w:rPr>
        <w:t>Außenhandel</w:t>
      </w:r>
      <w:proofErr w:type="spellEnd"/>
      <w:r w:rsidR="004921A3" w:rsidRPr="004921A3">
        <w:rPr>
          <w:rFonts w:ascii="Calibri" w:eastAsia="SimSun" w:hAnsi="Calibri" w:cs="Calibri"/>
          <w:kern w:val="0"/>
          <w:sz w:val="24"/>
          <w14:ligatures w14:val="none"/>
        </w:rPr>
        <w:t>. Jena: Gustav Fischer Verlag.</w:t>
      </w:r>
    </w:p>
    <w:p w14:paraId="01414908" w14:textId="77777777" w:rsidR="00F9083A" w:rsidRPr="00F9083A" w:rsidRDefault="00F9083A" w:rsidP="00F9083A">
      <w:pPr>
        <w:widowControl/>
        <w:spacing w:before="100" w:beforeAutospacing="1" w:after="100" w:afterAutospacing="1"/>
        <w:jc w:val="left"/>
        <w:rPr>
          <w:rFonts w:ascii="Calibri" w:eastAsia="SimSun" w:hAnsi="Calibri" w:cs="Calibri"/>
          <w:kern w:val="0"/>
          <w:sz w:val="24"/>
          <w14:ligatures w14:val="none"/>
        </w:rPr>
      </w:pPr>
      <w:proofErr w:type="spellStart"/>
      <w:r w:rsidRPr="00F9083A">
        <w:rPr>
          <w:rFonts w:ascii="Calibri" w:eastAsia="SimSun" w:hAnsi="Calibri" w:cs="Calibri"/>
          <w:kern w:val="0"/>
          <w:sz w:val="24"/>
          <w14:ligatures w14:val="none"/>
        </w:rPr>
        <w:t>Röpke</w:t>
      </w:r>
      <w:proofErr w:type="spellEnd"/>
      <w:r w:rsidRPr="00F9083A">
        <w:rPr>
          <w:rFonts w:ascii="Calibri" w:eastAsia="SimSun" w:hAnsi="Calibri" w:cs="Calibri"/>
          <w:kern w:val="0"/>
          <w:sz w:val="24"/>
          <w14:ligatures w14:val="none"/>
        </w:rPr>
        <w:t xml:space="preserve">, W. (1945). </w:t>
      </w:r>
      <w:proofErr w:type="spellStart"/>
      <w:r w:rsidRPr="00F9083A">
        <w:rPr>
          <w:rFonts w:ascii="Calibri" w:eastAsia="SimSun" w:hAnsi="Calibri" w:cs="Calibri"/>
          <w:i/>
          <w:iCs/>
          <w:kern w:val="0"/>
          <w:sz w:val="24"/>
          <w14:ligatures w14:val="none"/>
        </w:rPr>
        <w:t>Internationale</w:t>
      </w:r>
      <w:proofErr w:type="spellEnd"/>
      <w:r w:rsidRPr="00F9083A">
        <w:rPr>
          <w:rFonts w:ascii="Calibri" w:eastAsia="SimSun" w:hAnsi="Calibri" w:cs="Calibri"/>
          <w:i/>
          <w:iCs/>
          <w:kern w:val="0"/>
          <w:sz w:val="24"/>
          <w14:ligatures w14:val="none"/>
        </w:rPr>
        <w:t xml:space="preserve"> Ordnung</w:t>
      </w:r>
      <w:r w:rsidRPr="00F9083A">
        <w:rPr>
          <w:rFonts w:ascii="Calibri" w:eastAsia="SimSun" w:hAnsi="Calibri" w:cs="Calibri"/>
          <w:kern w:val="0"/>
          <w:sz w:val="24"/>
          <w14:ligatures w14:val="none"/>
        </w:rPr>
        <w:t>. Eugen Rentsch.</w:t>
      </w:r>
      <w:r w:rsidRPr="00F9083A">
        <w:rPr>
          <w:rFonts w:ascii="Calibri" w:eastAsia="SimSun" w:hAnsi="Calibri" w:cs="Calibri"/>
          <w:kern w:val="0"/>
          <w:sz w:val="24"/>
          <w14:ligatures w14:val="none"/>
        </w:rPr>
        <w:br/>
        <w:t xml:space="preserve">Whitbeck, R. H., &amp; Finch, V. C. (1935). </w:t>
      </w:r>
      <w:r w:rsidRPr="00F9083A">
        <w:rPr>
          <w:rFonts w:ascii="Calibri" w:eastAsia="SimSun" w:hAnsi="Calibri" w:cs="Calibri"/>
          <w:i/>
          <w:iCs/>
          <w:kern w:val="0"/>
          <w:sz w:val="24"/>
          <w14:ligatures w14:val="none"/>
        </w:rPr>
        <w:t>Economic geography</w:t>
      </w:r>
      <w:r w:rsidRPr="00F9083A">
        <w:rPr>
          <w:rFonts w:ascii="Calibri" w:eastAsia="SimSun" w:hAnsi="Calibri" w:cs="Calibri"/>
          <w:kern w:val="0"/>
          <w:sz w:val="24"/>
          <w14:ligatures w14:val="none"/>
        </w:rPr>
        <w:t xml:space="preserve"> (3rd ed.). McGraw-Hill.</w:t>
      </w:r>
    </w:p>
    <w:p w14:paraId="409B775F" w14:textId="77777777" w:rsidR="00F9083A" w:rsidRPr="00F9083A" w:rsidRDefault="00000000" w:rsidP="00F9083A">
      <w:pPr>
        <w:widowControl/>
        <w:jc w:val="left"/>
        <w:rPr>
          <w:rFonts w:ascii="Calibri" w:eastAsia="SimSun" w:hAnsi="Calibri" w:cs="Calibri"/>
          <w:kern w:val="0"/>
          <w:sz w:val="24"/>
          <w14:ligatures w14:val="none"/>
        </w:rPr>
      </w:pPr>
      <w:r>
        <w:rPr>
          <w:rFonts w:ascii="Calibri" w:eastAsia="SimSun" w:hAnsi="Calibri" w:cs="Calibri"/>
          <w:noProof/>
          <w:kern w:val="0"/>
          <w:sz w:val="24"/>
        </w:rPr>
        <w:pict w14:anchorId="46BBF2DC">
          <v:rect id="_x0000_i1031" alt="" style="width:415.3pt;height:.05pt;mso-width-percent:0;mso-height-percent:0;mso-width-percent:0;mso-height-percent:0" o:hralign="center" o:hrstd="t" o:hr="t" fillcolor="#a0a0a0" stroked="f"/>
        </w:pict>
      </w:r>
    </w:p>
    <w:p w14:paraId="273F4B96" w14:textId="77777777" w:rsidR="00095DA2" w:rsidRPr="00095DA2" w:rsidRDefault="00095DA2" w:rsidP="00095DA2">
      <w:pPr>
        <w:rPr>
          <w:rFonts w:ascii="Calibri" w:hAnsi="Calibri" w:cs="Calibri"/>
          <w:b/>
          <w:bCs/>
          <w:sz w:val="24"/>
        </w:rPr>
      </w:pPr>
      <w:r>
        <w:rPr>
          <w:rFonts w:ascii="Calibri" w:hAnsi="Calibri" w:cs="Calibri" w:hint="eastAsia"/>
          <w:b/>
          <w:bCs/>
          <w:sz w:val="24"/>
        </w:rPr>
        <w:t>8</w:t>
      </w:r>
      <w:r w:rsidRPr="00095DA2">
        <w:rPr>
          <w:rFonts w:ascii="Calibri" w:hAnsi="Calibri" w:cs="Calibri"/>
          <w:b/>
          <w:bCs/>
          <w:sz w:val="24"/>
        </w:rPr>
        <w:t>. About the Journal of Economic Diplomacy</w:t>
      </w:r>
    </w:p>
    <w:p w14:paraId="424370CA" w14:textId="77777777" w:rsidR="00095DA2" w:rsidRPr="00095DA2" w:rsidRDefault="00095DA2" w:rsidP="00095DA2">
      <w:pPr>
        <w:rPr>
          <w:rFonts w:ascii="Calibri" w:hAnsi="Calibri" w:cs="Calibri"/>
          <w:sz w:val="24"/>
        </w:rPr>
      </w:pPr>
      <w:r w:rsidRPr="00095DA2">
        <w:rPr>
          <w:rFonts w:ascii="Calibri" w:hAnsi="Calibri" w:cs="Calibri"/>
          <w:sz w:val="24"/>
        </w:rPr>
        <w:t xml:space="preserve">The </w:t>
      </w:r>
      <w:r w:rsidRPr="00095DA2">
        <w:rPr>
          <w:rFonts w:ascii="Calibri" w:hAnsi="Calibri" w:cs="Calibri"/>
          <w:i/>
          <w:iCs/>
          <w:sz w:val="24"/>
        </w:rPr>
        <w:t>Journal of Economic Diplomacy (ECDIP)</w:t>
      </w:r>
      <w:r w:rsidRPr="00095DA2">
        <w:rPr>
          <w:rFonts w:ascii="Calibri" w:hAnsi="Calibri" w:cs="Calibri"/>
          <w:sz w:val="24"/>
        </w:rPr>
        <w:t xml:space="preserve"> is dedicated to rigorous scholarship on the intersections between economics, trade, and diplomatic practices. It provides an international platform for researchers and practitioners to explore the political, economic, and institutional dynamics of global economic governance and statecraft.</w:t>
      </w:r>
    </w:p>
    <w:p w14:paraId="15710448" w14:textId="77777777" w:rsidR="0068512D" w:rsidRDefault="0068512D" w:rsidP="00095DA2">
      <w:pPr>
        <w:rPr>
          <w:rFonts w:ascii="Calibri" w:hAnsi="Calibri" w:cs="Calibri"/>
          <w:sz w:val="24"/>
        </w:rPr>
      </w:pPr>
    </w:p>
    <w:p w14:paraId="304AD12C" w14:textId="4105DA58" w:rsidR="00095DA2" w:rsidRPr="0068512D" w:rsidRDefault="00095DA2" w:rsidP="00095DA2">
      <w:pPr>
        <w:rPr>
          <w:rFonts w:ascii="Calibri" w:hAnsi="Calibri" w:cs="Calibri"/>
          <w:sz w:val="24"/>
        </w:rPr>
      </w:pPr>
      <w:r w:rsidRPr="0068512D">
        <w:rPr>
          <w:rFonts w:ascii="Calibri" w:hAnsi="Calibri" w:cs="Calibri"/>
          <w:sz w:val="24"/>
        </w:rPr>
        <w:t xml:space="preserve">For more details and submission instructions, visit our website at </w:t>
      </w:r>
      <w:hyperlink r:id="rId8" w:history="1">
        <w:r w:rsidRPr="0068512D">
          <w:rPr>
            <w:rStyle w:val="Hyperlink"/>
            <w:rFonts w:ascii="Calibri" w:hAnsi="Calibri" w:cs="Calibri"/>
            <w:sz w:val="24"/>
          </w:rPr>
          <w:t>https://reference-global.com/journal/ECDIP</w:t>
        </w:r>
      </w:hyperlink>
      <w:r w:rsidRPr="0068512D">
        <w:rPr>
          <w:rFonts w:ascii="Calibri" w:hAnsi="Calibri" w:cs="Calibri"/>
          <w:sz w:val="24"/>
        </w:rPr>
        <w:t xml:space="preserve"> or contact the Special Issue Editor:</w:t>
      </w:r>
    </w:p>
    <w:p w14:paraId="41474C04" w14:textId="77777777" w:rsidR="00095DA2" w:rsidRPr="00095DA2" w:rsidRDefault="00095DA2" w:rsidP="0068512D">
      <w:pPr>
        <w:jc w:val="left"/>
        <w:rPr>
          <w:rFonts w:ascii="Calibri" w:hAnsi="Calibri" w:cs="Calibri"/>
          <w:sz w:val="24"/>
        </w:rPr>
      </w:pPr>
      <w:r w:rsidRPr="00095DA2">
        <w:rPr>
          <w:rFonts w:ascii="Calibri" w:hAnsi="Calibri" w:cs="Calibri"/>
          <w:b/>
          <w:bCs/>
          <w:sz w:val="24"/>
        </w:rPr>
        <w:t>Dr. Xiaotong Zhang</w:t>
      </w:r>
      <w:r w:rsidRPr="00095DA2">
        <w:rPr>
          <w:rFonts w:ascii="Calibri" w:hAnsi="Calibri" w:cs="Calibri"/>
          <w:sz w:val="24"/>
        </w:rPr>
        <w:br/>
        <w:t>Professor, Department of Political Science and International Relations, KIMEP University</w:t>
      </w:r>
      <w:r w:rsidRPr="00095DA2">
        <w:rPr>
          <w:rFonts w:ascii="Calibri" w:hAnsi="Calibri" w:cs="Calibri"/>
          <w:sz w:val="24"/>
        </w:rPr>
        <w:br/>
        <w:t xml:space="preserve">Editor-in-Chief, </w:t>
      </w:r>
      <w:r w:rsidRPr="00095DA2">
        <w:rPr>
          <w:rFonts w:ascii="Calibri" w:hAnsi="Calibri" w:cs="Calibri"/>
          <w:i/>
          <w:iCs/>
          <w:sz w:val="24"/>
        </w:rPr>
        <w:t>Journal of Economic Diplomacy</w:t>
      </w:r>
      <w:r w:rsidRPr="00095DA2">
        <w:rPr>
          <w:rFonts w:ascii="Calibri" w:hAnsi="Calibri" w:cs="Calibri"/>
          <w:sz w:val="24"/>
        </w:rPr>
        <w:br/>
        <w:t xml:space="preserve">Email: </w:t>
      </w:r>
      <w:hyperlink r:id="rId9" w:history="1">
        <w:r w:rsidRPr="00095DA2">
          <w:rPr>
            <w:rStyle w:val="Hyperlink"/>
            <w:rFonts w:ascii="Calibri" w:hAnsi="Calibri" w:cs="Calibri"/>
            <w:sz w:val="24"/>
          </w:rPr>
          <w:t>zhangxiaotong@economic-diplomacy.com</w:t>
        </w:r>
      </w:hyperlink>
      <w:r>
        <w:rPr>
          <w:rFonts w:ascii="Calibri" w:hAnsi="Calibri" w:cs="Calibri" w:hint="eastAsia"/>
          <w:sz w:val="24"/>
        </w:rPr>
        <w:t xml:space="preserve"> </w:t>
      </w:r>
    </w:p>
    <w:p w14:paraId="673C16C8" w14:textId="77777777" w:rsidR="008613EE" w:rsidRPr="00095DA2" w:rsidRDefault="008613EE">
      <w:pPr>
        <w:rPr>
          <w:rFonts w:ascii="Calibri" w:hAnsi="Calibri" w:cs="Calibri"/>
          <w:sz w:val="24"/>
        </w:rPr>
      </w:pPr>
    </w:p>
    <w:sectPr w:rsidR="008613EE" w:rsidRPr="00095DA2">
      <w:footerReference w:type="even" r:id="rId10"/>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B2440" w14:textId="77777777" w:rsidR="007E14FD" w:rsidRDefault="007E14FD" w:rsidP="00095DA2">
      <w:r>
        <w:separator/>
      </w:r>
    </w:p>
  </w:endnote>
  <w:endnote w:type="continuationSeparator" w:id="0">
    <w:p w14:paraId="7F433ABB" w14:textId="77777777" w:rsidR="007E14FD" w:rsidRDefault="007E14FD" w:rsidP="00095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w:altName w:val="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93938760"/>
      <w:docPartObj>
        <w:docPartGallery w:val="Page Numbers (Bottom of Page)"/>
        <w:docPartUnique/>
      </w:docPartObj>
    </w:sdtPr>
    <w:sdtContent>
      <w:p w14:paraId="3860865D" w14:textId="77777777" w:rsidR="00095DA2" w:rsidRDefault="00095DA2" w:rsidP="008E0AA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A0F6DA8" w14:textId="77777777" w:rsidR="00095DA2" w:rsidRDefault="00095D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61430253"/>
      <w:docPartObj>
        <w:docPartGallery w:val="Page Numbers (Bottom of Page)"/>
        <w:docPartUnique/>
      </w:docPartObj>
    </w:sdtPr>
    <w:sdtContent>
      <w:p w14:paraId="1D15960B" w14:textId="77777777" w:rsidR="00095DA2" w:rsidRDefault="00095DA2" w:rsidP="008E0AA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6029E6C1" w14:textId="77777777" w:rsidR="00095DA2" w:rsidRDefault="00095D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431DA" w14:textId="77777777" w:rsidR="007E14FD" w:rsidRDefault="007E14FD" w:rsidP="00095DA2">
      <w:r>
        <w:separator/>
      </w:r>
    </w:p>
  </w:footnote>
  <w:footnote w:type="continuationSeparator" w:id="0">
    <w:p w14:paraId="51C5DB05" w14:textId="77777777" w:rsidR="007E14FD" w:rsidRDefault="007E14FD" w:rsidP="00095D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69258B"/>
    <w:multiLevelType w:val="multilevel"/>
    <w:tmpl w:val="1FCAF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FE205AF"/>
    <w:multiLevelType w:val="multilevel"/>
    <w:tmpl w:val="6C462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6522167">
    <w:abstractNumId w:val="1"/>
  </w:num>
  <w:num w:numId="2" w16cid:durableId="701904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83A"/>
    <w:rsid w:val="00095DA2"/>
    <w:rsid w:val="001A7F0E"/>
    <w:rsid w:val="003906A4"/>
    <w:rsid w:val="004921A3"/>
    <w:rsid w:val="0068512D"/>
    <w:rsid w:val="006B6E7D"/>
    <w:rsid w:val="007E14FD"/>
    <w:rsid w:val="008613EE"/>
    <w:rsid w:val="00893ECE"/>
    <w:rsid w:val="00A330B5"/>
    <w:rsid w:val="00B03C6D"/>
    <w:rsid w:val="00BF4A1B"/>
    <w:rsid w:val="00E42AB0"/>
    <w:rsid w:val="00E924D1"/>
    <w:rsid w:val="00EB1B2B"/>
    <w:rsid w:val="00EE0406"/>
    <w:rsid w:val="00F72A7F"/>
    <w:rsid w:val="00F908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18293"/>
  <w15:chartTrackingRefBased/>
  <w15:docId w15:val="{FFDE1A53-0225-974A-9DEB-EFE1A0AEC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F9083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unhideWhenUsed/>
    <w:qFormat/>
    <w:rsid w:val="00F9083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unhideWhenUsed/>
    <w:qFormat/>
    <w:rsid w:val="00F9083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unhideWhenUsed/>
    <w:qFormat/>
    <w:rsid w:val="00F9083A"/>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F9083A"/>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F9083A"/>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F9083A"/>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F9083A"/>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F9083A"/>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083A"/>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rsid w:val="00F9083A"/>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rsid w:val="00F9083A"/>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rsid w:val="00F9083A"/>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F9083A"/>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F9083A"/>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F9083A"/>
    <w:rPr>
      <w:rFonts w:cstheme="majorBidi"/>
      <w:b/>
      <w:bCs/>
      <w:color w:val="595959" w:themeColor="text1" w:themeTint="A6"/>
    </w:rPr>
  </w:style>
  <w:style w:type="character" w:customStyle="1" w:styleId="Heading8Char">
    <w:name w:val="Heading 8 Char"/>
    <w:basedOn w:val="DefaultParagraphFont"/>
    <w:link w:val="Heading8"/>
    <w:uiPriority w:val="9"/>
    <w:semiHidden/>
    <w:rsid w:val="00F9083A"/>
    <w:rPr>
      <w:rFonts w:cstheme="majorBidi"/>
      <w:color w:val="595959" w:themeColor="text1" w:themeTint="A6"/>
    </w:rPr>
  </w:style>
  <w:style w:type="character" w:customStyle="1" w:styleId="Heading9Char">
    <w:name w:val="Heading 9 Char"/>
    <w:basedOn w:val="DefaultParagraphFont"/>
    <w:link w:val="Heading9"/>
    <w:uiPriority w:val="9"/>
    <w:semiHidden/>
    <w:rsid w:val="00F9083A"/>
    <w:rPr>
      <w:rFonts w:eastAsiaTheme="majorEastAsia" w:cstheme="majorBidi"/>
      <w:color w:val="595959" w:themeColor="text1" w:themeTint="A6"/>
    </w:rPr>
  </w:style>
  <w:style w:type="paragraph" w:styleId="Title">
    <w:name w:val="Title"/>
    <w:basedOn w:val="Normal"/>
    <w:next w:val="Normal"/>
    <w:link w:val="TitleChar"/>
    <w:uiPriority w:val="10"/>
    <w:qFormat/>
    <w:rsid w:val="00F9083A"/>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08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083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083A"/>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F9083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9083A"/>
    <w:rPr>
      <w:i/>
      <w:iCs/>
      <w:color w:val="404040" w:themeColor="text1" w:themeTint="BF"/>
    </w:rPr>
  </w:style>
  <w:style w:type="paragraph" w:styleId="ListParagraph">
    <w:name w:val="List Paragraph"/>
    <w:basedOn w:val="Normal"/>
    <w:uiPriority w:val="34"/>
    <w:qFormat/>
    <w:rsid w:val="00F9083A"/>
    <w:pPr>
      <w:ind w:left="720"/>
      <w:contextualSpacing/>
    </w:pPr>
  </w:style>
  <w:style w:type="character" w:styleId="IntenseEmphasis">
    <w:name w:val="Intense Emphasis"/>
    <w:basedOn w:val="DefaultParagraphFont"/>
    <w:uiPriority w:val="21"/>
    <w:qFormat/>
    <w:rsid w:val="00F9083A"/>
    <w:rPr>
      <w:i/>
      <w:iCs/>
      <w:color w:val="0F4761" w:themeColor="accent1" w:themeShade="BF"/>
    </w:rPr>
  </w:style>
  <w:style w:type="paragraph" w:styleId="IntenseQuote">
    <w:name w:val="Intense Quote"/>
    <w:basedOn w:val="Normal"/>
    <w:next w:val="Normal"/>
    <w:link w:val="IntenseQuoteChar"/>
    <w:uiPriority w:val="30"/>
    <w:qFormat/>
    <w:rsid w:val="00F90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083A"/>
    <w:rPr>
      <w:i/>
      <w:iCs/>
      <w:color w:val="0F4761" w:themeColor="accent1" w:themeShade="BF"/>
    </w:rPr>
  </w:style>
  <w:style w:type="character" w:styleId="IntenseReference">
    <w:name w:val="Intense Reference"/>
    <w:basedOn w:val="DefaultParagraphFont"/>
    <w:uiPriority w:val="32"/>
    <w:qFormat/>
    <w:rsid w:val="00F9083A"/>
    <w:rPr>
      <w:b/>
      <w:bCs/>
      <w:smallCaps/>
      <w:color w:val="0F4761" w:themeColor="accent1" w:themeShade="BF"/>
      <w:spacing w:val="5"/>
    </w:rPr>
  </w:style>
  <w:style w:type="character" w:styleId="Strong">
    <w:name w:val="Strong"/>
    <w:basedOn w:val="DefaultParagraphFont"/>
    <w:uiPriority w:val="22"/>
    <w:qFormat/>
    <w:rsid w:val="00F9083A"/>
    <w:rPr>
      <w:b/>
      <w:bCs/>
    </w:rPr>
  </w:style>
  <w:style w:type="paragraph" w:styleId="NormalWeb">
    <w:name w:val="Normal (Web)"/>
    <w:basedOn w:val="Normal"/>
    <w:uiPriority w:val="99"/>
    <w:semiHidden/>
    <w:unhideWhenUsed/>
    <w:rsid w:val="00F9083A"/>
    <w:pPr>
      <w:widowControl/>
      <w:spacing w:before="100" w:beforeAutospacing="1" w:after="100" w:afterAutospacing="1"/>
      <w:jc w:val="left"/>
    </w:pPr>
    <w:rPr>
      <w:rFonts w:ascii="SimSun" w:eastAsia="SimSun" w:hAnsi="SimSun" w:cs="SimSun"/>
      <w:kern w:val="0"/>
      <w:sz w:val="24"/>
      <w14:ligatures w14:val="none"/>
    </w:rPr>
  </w:style>
  <w:style w:type="character" w:styleId="Emphasis">
    <w:name w:val="Emphasis"/>
    <w:basedOn w:val="DefaultParagraphFont"/>
    <w:uiPriority w:val="20"/>
    <w:qFormat/>
    <w:rsid w:val="00F9083A"/>
    <w:rPr>
      <w:i/>
      <w:iCs/>
    </w:rPr>
  </w:style>
  <w:style w:type="character" w:styleId="Hyperlink">
    <w:name w:val="Hyperlink"/>
    <w:basedOn w:val="DefaultParagraphFont"/>
    <w:uiPriority w:val="99"/>
    <w:unhideWhenUsed/>
    <w:rsid w:val="00F9083A"/>
    <w:rPr>
      <w:color w:val="467886" w:themeColor="hyperlink"/>
      <w:u w:val="single"/>
    </w:rPr>
  </w:style>
  <w:style w:type="character" w:styleId="UnresolvedMention">
    <w:name w:val="Unresolved Mention"/>
    <w:basedOn w:val="DefaultParagraphFont"/>
    <w:uiPriority w:val="99"/>
    <w:semiHidden/>
    <w:unhideWhenUsed/>
    <w:rsid w:val="00F9083A"/>
    <w:rPr>
      <w:color w:val="605E5C"/>
      <w:shd w:val="clear" w:color="auto" w:fill="E1DFDD"/>
    </w:rPr>
  </w:style>
  <w:style w:type="paragraph" w:styleId="Footer">
    <w:name w:val="footer"/>
    <w:basedOn w:val="Normal"/>
    <w:link w:val="FooterChar"/>
    <w:uiPriority w:val="99"/>
    <w:unhideWhenUsed/>
    <w:rsid w:val="00095DA2"/>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095DA2"/>
    <w:rPr>
      <w:sz w:val="18"/>
      <w:szCs w:val="18"/>
    </w:rPr>
  </w:style>
  <w:style w:type="character" w:styleId="PageNumber">
    <w:name w:val="page number"/>
    <w:basedOn w:val="DefaultParagraphFont"/>
    <w:uiPriority w:val="99"/>
    <w:semiHidden/>
    <w:unhideWhenUsed/>
    <w:rsid w:val="00095D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ference-global.com/journal/ECDI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hinacentralasia.org/events/past-events/329-geoeconomics-roundtable-october-202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zhangxiaotong@economic-diplomacy.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1697</Words>
  <Characters>9678</Characters>
  <Application>Microsoft Office Word</Application>
  <DocSecurity>0</DocSecurity>
  <Lines>80</Lines>
  <Paragraphs>22</Paragraphs>
  <ScaleCrop>false</ScaleCrop>
  <Company/>
  <LinksUpToDate>false</LinksUpToDate>
  <CharactersWithSpaces>11353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Xiaotong Zhang</dc:creator>
  <cp:keywords/>
  <dc:description/>
  <cp:lastModifiedBy>Sioux Cumming</cp:lastModifiedBy>
  <cp:revision>3</cp:revision>
  <dcterms:created xsi:type="dcterms:W3CDTF">2025-12-02T18:17:00Z</dcterms:created>
  <dcterms:modified xsi:type="dcterms:W3CDTF">2026-09-23T15:07:00Z</dcterms:modified>
</cp:coreProperties>
</file>