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4C315" w14:textId="77777777" w:rsidR="00CE15C2" w:rsidRPr="00CE15C2" w:rsidRDefault="00CE15C2" w:rsidP="00CE15C2">
      <w:pPr>
        <w:widowControl w:val="0"/>
        <w:autoSpaceDE w:val="0"/>
        <w:autoSpaceDN w:val="0"/>
        <w:spacing w:before="76" w:after="0" w:line="240" w:lineRule="auto"/>
        <w:jc w:val="center"/>
        <w:rPr>
          <w:rFonts w:ascii="Times New Roman" w:eastAsia="Times New Roman" w:hAnsi="Times New Roman" w:cs="Times New Roman"/>
          <w:b/>
          <w:kern w:val="0"/>
          <w:szCs w:val="22"/>
          <w14:ligatures w14:val="none"/>
        </w:rPr>
      </w:pPr>
      <w:bookmarkStart w:id="0" w:name="JON_guide_to_Authors_and_Style_Guide_fin"/>
      <w:bookmarkStart w:id="1" w:name="The_Journal_of_Nematology_–_Style_Guide"/>
      <w:bookmarkEnd w:id="0"/>
      <w:bookmarkEnd w:id="1"/>
      <w:r w:rsidRPr="00CE15C2">
        <w:rPr>
          <w:rFonts w:ascii="Times New Roman" w:eastAsia="Times New Roman" w:hAnsi="Times New Roman" w:cs="Times New Roman"/>
          <w:b/>
          <w:kern w:val="0"/>
          <w:szCs w:val="22"/>
          <w:u w:val="thick"/>
          <w14:ligatures w14:val="none"/>
        </w:rPr>
        <w:t>The Journal of Nematology – Guidelines for Authors</w:t>
      </w:r>
    </w:p>
    <w:p w14:paraId="5B3CADA1"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b/>
          <w:kern w:val="0"/>
          <w:sz w:val="16"/>
          <w14:ligatures w14:val="none"/>
        </w:rPr>
      </w:pPr>
    </w:p>
    <w:p w14:paraId="41DDF1C0" w14:textId="32A52D8B"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b/>
          <w:kern w:val="0"/>
          <w:szCs w:val="22"/>
          <w14:ligatures w14:val="none"/>
        </w:rPr>
      </w:pPr>
      <w:bookmarkStart w:id="2" w:name="(Updated_May_22,_2020)"/>
      <w:bookmarkEnd w:id="2"/>
      <w:r w:rsidRPr="00CE15C2">
        <w:rPr>
          <w:rFonts w:ascii="Times New Roman" w:eastAsia="Times New Roman" w:hAnsi="Times New Roman" w:cs="Times New Roman"/>
          <w:b/>
          <w:kern w:val="0"/>
          <w:szCs w:val="22"/>
          <w14:ligatures w14:val="none"/>
        </w:rPr>
        <w:t xml:space="preserve">(Updated </w:t>
      </w:r>
      <w:r w:rsidR="00A20FE7">
        <w:rPr>
          <w:rFonts w:ascii="Times New Roman" w:eastAsia="Times New Roman" w:hAnsi="Times New Roman" w:cs="Times New Roman"/>
          <w:b/>
          <w:kern w:val="0"/>
          <w:szCs w:val="22"/>
          <w14:ligatures w14:val="none"/>
        </w:rPr>
        <w:t xml:space="preserve">July </w:t>
      </w:r>
      <w:r w:rsidRPr="00CE15C2">
        <w:rPr>
          <w:rFonts w:ascii="Times New Roman" w:eastAsia="Times New Roman" w:hAnsi="Times New Roman" w:cs="Times New Roman"/>
          <w:b/>
          <w:kern w:val="0"/>
          <w:szCs w:val="22"/>
          <w14:ligatures w14:val="none"/>
        </w:rPr>
        <w:t>2026)</w:t>
      </w:r>
    </w:p>
    <w:p w14:paraId="7A901AAE"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70AB9271" w14:textId="2B9F8084" w:rsidR="1E6EB49E" w:rsidRDefault="1E6EB49E" w:rsidP="2220392E">
      <w:pPr>
        <w:spacing w:line="276" w:lineRule="auto"/>
        <w:jc w:val="both"/>
      </w:pPr>
      <w:r w:rsidRPr="2220392E">
        <w:rPr>
          <w:rFonts w:ascii="Aptos" w:eastAsia="Aptos" w:hAnsi="Aptos" w:cs="Aptos"/>
        </w:rPr>
        <w:t xml:space="preserve">The </w:t>
      </w:r>
      <w:r w:rsidRPr="2220392E">
        <w:rPr>
          <w:rFonts w:ascii="Aptos" w:eastAsia="Aptos" w:hAnsi="Aptos" w:cs="Aptos"/>
          <w:i/>
          <w:iCs/>
        </w:rPr>
        <w:t xml:space="preserve">Journal of Nematology </w:t>
      </w:r>
      <w:r w:rsidRPr="2220392E">
        <w:rPr>
          <w:rFonts w:ascii="Aptos" w:eastAsia="Aptos" w:hAnsi="Aptos" w:cs="Aptos"/>
        </w:rPr>
        <w:t>is the official publication of the Society of Nematologists (SON). Since its founding in 1969, the journal has served as an international forum for the publication of high-quality research and scientific communication in all areas of nematology. The journal publishes original research papers covering all aspects of basic, applied, descriptive, theoretical, and experimental nematology, and maintains a rigorous peer-review process. All submissions undergo a rigorous peer-review process and must make a significant contribution to the field. Manuscripts describing new or previously known nematode species, as well as survey studies, are considered if they have clear ecological or economic significance or involve nematodes of regulatory importance. In addition to original research articles, the journal publishes invited reviews, research notes, abstracts from annual meetings, and special publications as appropriate. Authors are encouraged to consult the Editor-in-Chief (EiC) about submissions of special publications. For genome announcements, see special instructions found at the end of this document.</w:t>
      </w:r>
    </w:p>
    <w:p w14:paraId="4FB111D2" w14:textId="3B354899" w:rsidR="2220392E" w:rsidRDefault="2220392E" w:rsidP="2220392E">
      <w:pPr>
        <w:widowControl w:val="0"/>
        <w:tabs>
          <w:tab w:val="left" w:pos="700"/>
          <w:tab w:val="left" w:pos="700"/>
        </w:tabs>
        <w:spacing w:after="0" w:line="240" w:lineRule="auto"/>
        <w:jc w:val="both"/>
        <w:rPr>
          <w:rFonts w:ascii="Times New Roman" w:eastAsia="Times New Roman" w:hAnsi="Times New Roman" w:cs="Times New Roman"/>
        </w:rPr>
      </w:pPr>
    </w:p>
    <w:p w14:paraId="5B1F402E" w14:textId="77777777" w:rsidR="00215258" w:rsidRDefault="00215258" w:rsidP="00CE15C2">
      <w:pPr>
        <w:widowControl w:val="0"/>
        <w:tabs>
          <w:tab w:val="left" w:pos="700"/>
          <w:tab w:val="left" w:pos="700"/>
        </w:tabs>
        <w:autoSpaceDE w:val="0"/>
        <w:autoSpaceDN w:val="0"/>
        <w:spacing w:after="0" w:line="240" w:lineRule="auto"/>
        <w:jc w:val="both"/>
        <w:rPr>
          <w:rFonts w:ascii="Times New Roman" w:eastAsia="Times New Roman" w:hAnsi="Times New Roman" w:cs="Times New Roman"/>
          <w:kern w:val="0"/>
          <w:szCs w:val="22"/>
          <w14:ligatures w14:val="none"/>
        </w:rPr>
      </w:pPr>
    </w:p>
    <w:p w14:paraId="6A0EA77F" w14:textId="4C92134F" w:rsidR="00215258" w:rsidRDefault="00215258" w:rsidP="00CE15C2">
      <w:pPr>
        <w:widowControl w:val="0"/>
        <w:tabs>
          <w:tab w:val="left" w:pos="700"/>
          <w:tab w:val="left" w:pos="700"/>
        </w:tabs>
        <w:autoSpaceDE w:val="0"/>
        <w:autoSpaceDN w:val="0"/>
        <w:spacing w:after="0" w:line="240" w:lineRule="auto"/>
        <w:jc w:val="both"/>
        <w:rPr>
          <w:rFonts w:ascii="Times New Roman" w:eastAsia="Times New Roman" w:hAnsi="Times New Roman" w:cs="Times New Roman"/>
          <w:kern w:val="0"/>
          <w:szCs w:val="22"/>
          <w14:ligatures w14:val="none"/>
        </w:rPr>
      </w:pPr>
      <w:r w:rsidRPr="00CE15C2">
        <w:rPr>
          <w:rFonts w:ascii="Calibri" w:eastAsia="Times New Roman" w:hAnsi="Times New Roman" w:cs="Times New Roman"/>
          <w:noProof/>
          <w:kern w:val="0"/>
          <w:sz w:val="22"/>
          <w:szCs w:val="22"/>
          <w14:ligatures w14:val="none"/>
        </w:rPr>
        <w:lastRenderedPageBreak/>
        <w:drawing>
          <wp:anchor distT="0" distB="0" distL="114300" distR="114300" simplePos="0" relativeHeight="251661312" behindDoc="0" locked="0" layoutInCell="1" allowOverlap="1" wp14:anchorId="39C1622B" wp14:editId="4274A2EF">
            <wp:simplePos x="0" y="0"/>
            <wp:positionH relativeFrom="column">
              <wp:posOffset>513080</wp:posOffset>
            </wp:positionH>
            <wp:positionV relativeFrom="paragraph">
              <wp:posOffset>149860</wp:posOffset>
            </wp:positionV>
            <wp:extent cx="5220335" cy="5010150"/>
            <wp:effectExtent l="0" t="0" r="0" b="0"/>
            <wp:wrapSquare wrapText="bothSides"/>
            <wp:docPr id="47259420" name="Picture 47259420" descr="Nematology Coll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0335" cy="5010150"/>
                    </a:xfrm>
                    <a:prstGeom prst="rect">
                      <a:avLst/>
                    </a:prstGeom>
                  </pic:spPr>
                </pic:pic>
              </a:graphicData>
            </a:graphic>
            <wp14:sizeRelH relativeFrom="margin">
              <wp14:pctWidth>0</wp14:pctWidth>
            </wp14:sizeRelH>
            <wp14:sizeRelV relativeFrom="margin">
              <wp14:pctHeight>0</wp14:pctHeight>
            </wp14:sizeRelV>
          </wp:anchor>
        </w:drawing>
      </w:r>
    </w:p>
    <w:p w14:paraId="1AFBAA16" w14:textId="77777777" w:rsidR="00215258" w:rsidRPr="00CE15C2" w:rsidRDefault="00215258" w:rsidP="00215258">
      <w:pPr>
        <w:widowControl w:val="0"/>
        <w:tabs>
          <w:tab w:val="left" w:pos="699"/>
        </w:tabs>
        <w:autoSpaceDE w:val="0"/>
        <w:autoSpaceDN w:val="0"/>
        <w:spacing w:after="0" w:line="250" w:lineRule="exact"/>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Copyright MMVI The Society of Nematologists, 2006, 2008, and</w:t>
      </w:r>
      <w:r w:rsidRPr="00CE15C2">
        <w:rPr>
          <w:rFonts w:ascii="Times New Roman" w:eastAsia="Times New Roman" w:hAnsi="Times New Roman" w:cs="Times New Roman"/>
          <w:spacing w:val="-12"/>
          <w:kern w:val="0"/>
          <w14:ligatures w14:val="none"/>
        </w:rPr>
        <w:t xml:space="preserve"> </w:t>
      </w:r>
      <w:r w:rsidRPr="00CE15C2">
        <w:rPr>
          <w:rFonts w:ascii="Times New Roman" w:eastAsia="Times New Roman" w:hAnsi="Times New Roman" w:cs="Times New Roman"/>
          <w:kern w:val="0"/>
          <w14:ligatures w14:val="none"/>
        </w:rPr>
        <w:t>2013</w:t>
      </w:r>
    </w:p>
    <w:p w14:paraId="234A3A1A" w14:textId="77777777" w:rsidR="00215258" w:rsidRDefault="00215258" w:rsidP="00CE15C2">
      <w:pPr>
        <w:widowControl w:val="0"/>
        <w:tabs>
          <w:tab w:val="left" w:pos="700"/>
          <w:tab w:val="left" w:pos="700"/>
        </w:tabs>
        <w:autoSpaceDE w:val="0"/>
        <w:autoSpaceDN w:val="0"/>
        <w:spacing w:after="0" w:line="240" w:lineRule="auto"/>
        <w:jc w:val="both"/>
        <w:rPr>
          <w:rFonts w:ascii="Times New Roman" w:eastAsia="Times New Roman" w:hAnsi="Times New Roman" w:cs="Times New Roman"/>
          <w:kern w:val="0"/>
          <w:szCs w:val="22"/>
          <w14:ligatures w14:val="none"/>
        </w:rPr>
      </w:pPr>
    </w:p>
    <w:p w14:paraId="45DF2EA4" w14:textId="4506F141" w:rsidR="00CE15C2" w:rsidRPr="00CE15C2" w:rsidRDefault="00CE15C2" w:rsidP="00CE15C2">
      <w:pPr>
        <w:widowControl w:val="0"/>
        <w:tabs>
          <w:tab w:val="left" w:pos="699"/>
          <w:tab w:val="left" w:pos="700"/>
        </w:tabs>
        <w:autoSpaceDE w:val="0"/>
        <w:autoSpaceDN w:val="0"/>
        <w:spacing w:after="0" w:line="240" w:lineRule="auto"/>
        <w:jc w:val="both"/>
        <w:rPr>
          <w:rFonts w:ascii="Times New Roman" w:eastAsia="Times New Roman" w:hAnsi="Times New Roman" w:cs="Times New Roman"/>
          <w:kern w:val="0"/>
          <w:sz w:val="25"/>
          <w:szCs w:val="22"/>
          <w14:ligatures w14:val="none"/>
        </w:rPr>
      </w:pPr>
    </w:p>
    <w:p w14:paraId="14CA4115" w14:textId="54AD798F" w:rsidR="00CE15C2" w:rsidRPr="00CE15C2" w:rsidRDefault="00CE15C2" w:rsidP="00CE15C2">
      <w:pPr>
        <w:widowControl w:val="0"/>
        <w:tabs>
          <w:tab w:val="left" w:pos="699"/>
          <w:tab w:val="left" w:pos="700"/>
        </w:tabs>
        <w:autoSpaceDE w:val="0"/>
        <w:autoSpaceDN w:val="0"/>
        <w:spacing w:before="76" w:after="0" w:line="240" w:lineRule="auto"/>
        <w:outlineLvl w:val="0"/>
        <w:rPr>
          <w:rFonts w:ascii="Times New Roman" w:eastAsia="Times New Roman" w:hAnsi="Times New Roman" w:cs="Times New Roman"/>
          <w:b/>
          <w:bCs/>
          <w:kern w:val="0"/>
          <w14:ligatures w14:val="none"/>
        </w:rPr>
      </w:pPr>
      <w:bookmarkStart w:id="3" w:name="How_do_I_submit_a_manuscript?"/>
      <w:bookmarkStart w:id="4" w:name="_Hlk230677848"/>
      <w:bookmarkEnd w:id="3"/>
      <w:r w:rsidRPr="00CE15C2">
        <w:rPr>
          <w:rFonts w:ascii="Times New Roman" w:eastAsia="Times New Roman" w:hAnsi="Times New Roman" w:cs="Times New Roman"/>
          <w:b/>
          <w:bCs/>
          <w:kern w:val="0"/>
          <w14:ligatures w14:val="none"/>
        </w:rPr>
        <w:t>How do I submit a</w:t>
      </w:r>
      <w:r w:rsidRPr="00CE15C2">
        <w:rPr>
          <w:rFonts w:ascii="Times New Roman" w:eastAsia="Times New Roman" w:hAnsi="Times New Roman" w:cs="Times New Roman"/>
          <w:b/>
          <w:bCs/>
          <w:spacing w:val="-5"/>
          <w:kern w:val="0"/>
          <w14:ligatures w14:val="none"/>
        </w:rPr>
        <w:t xml:space="preserve"> </w:t>
      </w:r>
      <w:r w:rsidRPr="00CE15C2">
        <w:rPr>
          <w:rFonts w:ascii="Times New Roman" w:eastAsia="Times New Roman" w:hAnsi="Times New Roman" w:cs="Times New Roman"/>
          <w:b/>
          <w:bCs/>
          <w:kern w:val="0"/>
          <w14:ligatures w14:val="none"/>
        </w:rPr>
        <w:t>manuscript?</w:t>
      </w:r>
    </w:p>
    <w:bookmarkEnd w:id="4"/>
    <w:p w14:paraId="2E2F6DDD"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b/>
          <w:kern w:val="0"/>
          <w:sz w:val="15"/>
          <w14:ligatures w14:val="none"/>
        </w:rPr>
      </w:pPr>
    </w:p>
    <w:p w14:paraId="6C9689B4" w14:textId="77777777" w:rsidR="00CE15C2" w:rsidRPr="00CE15C2" w:rsidRDefault="00CE15C2" w:rsidP="00CE15C2">
      <w:pPr>
        <w:widowControl w:val="0"/>
        <w:tabs>
          <w:tab w:val="left" w:pos="699"/>
          <w:tab w:val="left" w:pos="700"/>
        </w:tabs>
        <w:autoSpaceDE w:val="0"/>
        <w:autoSpaceDN w:val="0"/>
        <w:spacing w:before="90"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By submitting a manuscript to JON, the authors attest that the manuscript has not been</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submitted elsewhere and (if accepted) will not be published in whole or in part elsewhere. They also attest that all work contained is original and</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 manuscript has been approved by all authors and implicitly or explicitly by the</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responsible authorities where the work was carried</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out.</w:t>
      </w:r>
    </w:p>
    <w:p w14:paraId="662DB719"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02D62BE7" w14:textId="77777777" w:rsidR="00CE15C2" w:rsidRPr="00CE15C2" w:rsidRDefault="00CE15C2" w:rsidP="00CE15C2">
      <w:pPr>
        <w:widowControl w:val="0"/>
        <w:tabs>
          <w:tab w:val="left" w:pos="699"/>
          <w:tab w:val="left" w:pos="700"/>
        </w:tabs>
        <w:autoSpaceDE w:val="0"/>
        <w:autoSpaceDN w:val="0"/>
        <w:spacing w:before="90"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Research results submitted for publication should be reproducible. It is expected that</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critical experiments have been repeated in time or space and statistically validated, as</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appropriate.</w:t>
      </w:r>
    </w:p>
    <w:p w14:paraId="6D5EED05"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6DB7CA2F"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color w:val="000000"/>
          <w:kern w:val="0"/>
          <w:szCs w:val="22"/>
          <w14:ligatures w14:val="none"/>
        </w:rPr>
      </w:pPr>
      <w:r w:rsidRPr="00CE15C2">
        <w:rPr>
          <w:rFonts w:ascii="Times New Roman" w:eastAsia="Times New Roman" w:hAnsi="Times New Roman" w:cs="Times New Roman"/>
          <w:color w:val="000000"/>
          <w:kern w:val="0"/>
          <w:szCs w:val="22"/>
          <w14:ligatures w14:val="none"/>
        </w:rPr>
        <w:t>Surveys of nematode distribution or of germplasm collections</w:t>
      </w:r>
      <w:r w:rsidRPr="00CE15C2">
        <w:rPr>
          <w:rFonts w:ascii="Times New Roman" w:eastAsia="Times New Roman" w:hAnsi="Times New Roman" w:cs="Times New Roman"/>
          <w:color w:val="000000"/>
          <w:spacing w:val="-9"/>
          <w:kern w:val="0"/>
          <w:szCs w:val="22"/>
          <w14:ligatures w14:val="none"/>
        </w:rPr>
        <w:t xml:space="preserve"> </w:t>
      </w:r>
      <w:r w:rsidRPr="00CE15C2">
        <w:rPr>
          <w:rFonts w:ascii="Times New Roman" w:eastAsia="Times New Roman" w:hAnsi="Times New Roman" w:cs="Times New Roman"/>
          <w:color w:val="000000"/>
          <w:kern w:val="0"/>
          <w:szCs w:val="22"/>
          <w14:ligatures w14:val="none"/>
        </w:rPr>
        <w:t>for susceptibility to parasitic nematodes are considered for publication if they represent comprehensive longitudinal studies or explicitly test or</w:t>
      </w:r>
      <w:r w:rsidRPr="00CE15C2">
        <w:rPr>
          <w:rFonts w:ascii="Times New Roman" w:eastAsia="Times New Roman" w:hAnsi="Times New Roman" w:cs="Times New Roman"/>
          <w:color w:val="000000"/>
          <w:spacing w:val="-22"/>
          <w:kern w:val="0"/>
          <w:szCs w:val="22"/>
          <w14:ligatures w14:val="none"/>
        </w:rPr>
        <w:t xml:space="preserve"> </w:t>
      </w:r>
      <w:r w:rsidRPr="00CE15C2">
        <w:rPr>
          <w:rFonts w:ascii="Times New Roman" w:eastAsia="Times New Roman" w:hAnsi="Times New Roman" w:cs="Times New Roman"/>
          <w:color w:val="000000"/>
          <w:kern w:val="0"/>
          <w:szCs w:val="22"/>
          <w14:ligatures w14:val="none"/>
        </w:rPr>
        <w:t xml:space="preserve">generate hypotheses. However, routine surveys of nematode genotyping using a specific region in the genome </w:t>
      </w:r>
      <w:proofErr w:type="gramStart"/>
      <w:r w:rsidRPr="00CE15C2">
        <w:rPr>
          <w:rFonts w:ascii="Times New Roman" w:eastAsia="Times New Roman" w:hAnsi="Times New Roman" w:cs="Times New Roman"/>
          <w:color w:val="000000"/>
          <w:kern w:val="0"/>
          <w:szCs w:val="22"/>
          <w14:ligatures w14:val="none"/>
        </w:rPr>
        <w:t>is</w:t>
      </w:r>
      <w:proofErr w:type="gramEnd"/>
      <w:r w:rsidRPr="00CE15C2">
        <w:rPr>
          <w:rFonts w:ascii="Times New Roman" w:eastAsia="Times New Roman" w:hAnsi="Times New Roman" w:cs="Times New Roman"/>
          <w:color w:val="000000"/>
          <w:kern w:val="0"/>
          <w:szCs w:val="22"/>
          <w14:ligatures w14:val="none"/>
        </w:rPr>
        <w:t xml:space="preserve"> not testing or generating a specific hypothesis. Note that JON has </w:t>
      </w:r>
      <w:r w:rsidRPr="00CE15C2">
        <w:rPr>
          <w:rFonts w:ascii="Times New Roman" w:eastAsia="Times New Roman" w:hAnsi="Times New Roman" w:cs="Times New Roman"/>
          <w:color w:val="000000"/>
          <w:kern w:val="0"/>
          <w:szCs w:val="22"/>
          <w14:ligatures w14:val="none"/>
        </w:rPr>
        <w:lastRenderedPageBreak/>
        <w:t xml:space="preserve">established the abbreviated format ‘First Reports’, for studies reporting a new record for a species with a given host. For consideration, such reports must provide molecular markers and new insight into the biology, reproduction or pathogenicity of the nematode. </w:t>
      </w:r>
      <w:r w:rsidRPr="00CE15C2">
        <w:rPr>
          <w:rFonts w:ascii="Times New Roman" w:eastAsia="Times New Roman" w:hAnsi="Times New Roman" w:cs="Times New Roman"/>
          <w:kern w:val="0"/>
          <w:szCs w:val="22"/>
          <w14:ligatures w14:val="none"/>
        </w:rPr>
        <w:t xml:space="preserve">In case of uncertainty, authors are encouraged to consult the EiC about the suitability of a </w:t>
      </w:r>
      <w:proofErr w:type="gramStart"/>
      <w:r w:rsidRPr="00CE15C2">
        <w:rPr>
          <w:rFonts w:ascii="Times New Roman" w:eastAsia="Times New Roman" w:hAnsi="Times New Roman" w:cs="Times New Roman"/>
          <w:kern w:val="0"/>
          <w:szCs w:val="22"/>
          <w14:ligatures w14:val="none"/>
        </w:rPr>
        <w:t>potential submissions</w:t>
      </w:r>
      <w:proofErr w:type="gramEnd"/>
      <w:r w:rsidRPr="00CE15C2">
        <w:rPr>
          <w:rFonts w:ascii="Times New Roman" w:eastAsia="Times New Roman" w:hAnsi="Times New Roman" w:cs="Times New Roman"/>
          <w:kern w:val="0"/>
          <w:szCs w:val="22"/>
          <w14:ligatures w14:val="none"/>
        </w:rPr>
        <w:t>.</w:t>
      </w:r>
    </w:p>
    <w:p w14:paraId="3ED45719"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 w:val="15"/>
          <w:szCs w:val="22"/>
          <w14:ligatures w14:val="none"/>
        </w:rPr>
      </w:pPr>
    </w:p>
    <w:p w14:paraId="731E34D1" w14:textId="77777777" w:rsidR="00CE15C2" w:rsidRPr="00CE15C2" w:rsidRDefault="00CE15C2" w:rsidP="00CE15C2">
      <w:pPr>
        <w:widowControl w:val="0"/>
        <w:tabs>
          <w:tab w:val="left" w:pos="699"/>
          <w:tab w:val="left" w:pos="700"/>
        </w:tabs>
        <w:autoSpaceDE w:val="0"/>
        <w:autoSpaceDN w:val="0"/>
        <w:spacing w:before="90"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Authors must suggest two potential reviewers as part of the submission process that have no conflict of interest. Note that it is finally at the discretion of the handling editor to select reviewers. </w:t>
      </w:r>
    </w:p>
    <w:p w14:paraId="68DD34DA" w14:textId="77777777" w:rsidR="00CE15C2" w:rsidRPr="00CE15C2" w:rsidRDefault="00CE15C2" w:rsidP="00CE15C2">
      <w:pPr>
        <w:widowControl w:val="0"/>
        <w:autoSpaceDE w:val="0"/>
        <w:autoSpaceDN w:val="0"/>
        <w:spacing w:after="0" w:line="276" w:lineRule="exact"/>
        <w:jc w:val="both"/>
        <w:rPr>
          <w:rFonts w:ascii="Times New Roman" w:eastAsia="Times New Roman" w:hAnsi="Times New Roman" w:cs="Times New Roman"/>
          <w:kern w:val="0"/>
          <w:szCs w:val="22"/>
          <w14:ligatures w14:val="none"/>
        </w:rPr>
      </w:pPr>
    </w:p>
    <w:p w14:paraId="09418403" w14:textId="77777777" w:rsidR="00CE15C2" w:rsidRPr="00CE15C2" w:rsidRDefault="00CE15C2" w:rsidP="00CE15C2">
      <w:pPr>
        <w:widowControl w:val="0"/>
        <w:tabs>
          <w:tab w:val="left" w:pos="699"/>
          <w:tab w:val="left" w:pos="700"/>
        </w:tabs>
        <w:autoSpaceDE w:val="0"/>
        <w:autoSpaceDN w:val="0"/>
        <w:spacing w:before="90"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Final submissions should be MSWORD format for the manuscript and JPEG format for</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 figures.</w:t>
      </w:r>
    </w:p>
    <w:p w14:paraId="31722163" w14:textId="77777777" w:rsidR="00CE15C2" w:rsidRPr="00CE15C2" w:rsidRDefault="00CE15C2" w:rsidP="00CE15C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02779295" w14:textId="77777777" w:rsidR="00CE15C2" w:rsidRPr="00D63E12" w:rsidRDefault="00CE15C2" w:rsidP="00CE15C2">
      <w:pPr>
        <w:widowControl w:val="0"/>
        <w:tabs>
          <w:tab w:val="left" w:pos="699"/>
          <w:tab w:val="left" w:pos="700"/>
        </w:tabs>
        <w:autoSpaceDE w:val="0"/>
        <w:autoSpaceDN w:val="0"/>
        <w:spacing w:before="90" w:after="0" w:line="280" w:lineRule="exact"/>
        <w:ind w:right="480"/>
        <w:jc w:val="both"/>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Manuscripts must be submitted to the JON via the Paradigm platform powered by</w:t>
      </w:r>
      <w:r w:rsidRPr="00D63E12">
        <w:rPr>
          <w:rFonts w:ascii="Times New Roman" w:eastAsia="Times New Roman" w:hAnsi="Times New Roman" w:cs="Times New Roman"/>
          <w:spacing w:val="-21"/>
          <w:kern w:val="0"/>
          <w14:ligatures w14:val="none"/>
        </w:rPr>
        <w:t xml:space="preserve"> </w:t>
      </w:r>
      <w:r w:rsidRPr="00D63E12">
        <w:rPr>
          <w:rFonts w:ascii="Times New Roman" w:eastAsia="Times New Roman" w:hAnsi="Times New Roman" w:cs="Times New Roman"/>
          <w:kern w:val="0"/>
          <w14:ligatures w14:val="none"/>
        </w:rPr>
        <w:t xml:space="preserve">Editorial Manager software at </w:t>
      </w:r>
      <w:hyperlink r:id="rId8" w:history="1">
        <w:r w:rsidRPr="00D63E12">
          <w:rPr>
            <w:rFonts w:ascii="Times New Roman" w:eastAsia="Times New Roman" w:hAnsi="Times New Roman" w:cs="Times New Roman"/>
            <w:color w:val="0000FF"/>
            <w:kern w:val="0"/>
            <w:u w:val="single"/>
            <w14:ligatures w14:val="none"/>
          </w:rPr>
          <w:t>https://www.editorialmanager.com/jon/Default.aspx</w:t>
        </w:r>
      </w:hyperlink>
    </w:p>
    <w:p w14:paraId="403F19C6" w14:textId="77777777" w:rsidR="00CE15C2" w:rsidRPr="00CE15C2" w:rsidRDefault="00CE15C2" w:rsidP="00CE15C2">
      <w:pPr>
        <w:widowControl w:val="0"/>
        <w:autoSpaceDE w:val="0"/>
        <w:autoSpaceDN w:val="0"/>
        <w:spacing w:before="6" w:after="0" w:line="240" w:lineRule="auto"/>
        <w:rPr>
          <w:rFonts w:ascii="Calibri" w:eastAsia="Times New Roman" w:hAnsi="Times New Roman" w:cs="Times New Roman"/>
          <w:kern w:val="0"/>
          <w:sz w:val="15"/>
          <w14:ligatures w14:val="none"/>
        </w:rPr>
      </w:pPr>
    </w:p>
    <w:p w14:paraId="4FCC8AE3"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5" w:name="Journal_of_Nematology_Editorial_Board"/>
      <w:bookmarkEnd w:id="5"/>
      <w:r w:rsidRPr="00CE15C2">
        <w:rPr>
          <w:rFonts w:ascii="Times New Roman" w:eastAsia="Times New Roman" w:hAnsi="Times New Roman" w:cs="Times New Roman"/>
          <w:b/>
          <w:bCs/>
          <w:kern w:val="0"/>
          <w14:ligatures w14:val="none"/>
        </w:rPr>
        <w:t>Journal of Nematology Editorial</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Board</w:t>
      </w:r>
    </w:p>
    <w:p w14:paraId="74F8FBA8"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0EDB4A08" w14:textId="096AD149" w:rsidR="00CE15C2" w:rsidRPr="00CE15C2" w:rsidRDefault="00CE15C2" w:rsidP="00CE15C2">
      <w:pPr>
        <w:widowControl w:val="0"/>
        <w:tabs>
          <w:tab w:val="left" w:pos="699"/>
          <w:tab w:val="left" w:pos="700"/>
        </w:tabs>
        <w:autoSpaceDE w:val="0"/>
        <w:autoSpaceDN w:val="0"/>
        <w:spacing w:before="90"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JON is administered by an editorial board composed of an Editor-in-Chief (EiC), three senior editors and</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at least 10 more editors. The EiC is appointed by the SON Executive Board and serves 3 years as EiC. The EiC nominates Editors to serve 3-year terms on the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Editorial Board. As chair of the Editorial Board, the EiC is responsible for editorial policy</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and coordination of all SON publications. The EiC serves as a member of the SON</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Executive Committee, reports to the Executive Board, prepares an annual report for the Society</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describing the Journal's status, makes recommendations for changes, and publishes minutes of the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annual Editorial Board meeting. Editors are </w:t>
      </w:r>
      <w:r w:rsidR="0039467F" w:rsidRPr="0039467F">
        <w:rPr>
          <w:rFonts w:ascii="Times New Roman" w:eastAsia="Times New Roman" w:hAnsi="Times New Roman" w:cs="Times New Roman"/>
          <w:kern w:val="0"/>
          <w:szCs w:val="22"/>
          <w14:ligatures w14:val="none"/>
        </w:rPr>
        <w:t xml:space="preserve">responsible for handling peer review and making </w:t>
      </w:r>
      <w:r w:rsidR="0039467F">
        <w:rPr>
          <w:rFonts w:ascii="Times New Roman" w:eastAsia="Times New Roman" w:hAnsi="Times New Roman" w:cs="Times New Roman"/>
          <w:kern w:val="0"/>
          <w:szCs w:val="22"/>
          <w14:ligatures w14:val="none"/>
        </w:rPr>
        <w:t>recommendations</w:t>
      </w:r>
      <w:r w:rsidR="0039467F" w:rsidRPr="0039467F">
        <w:rPr>
          <w:rFonts w:ascii="Times New Roman" w:eastAsia="Times New Roman" w:hAnsi="Times New Roman" w:cs="Times New Roman"/>
          <w:kern w:val="0"/>
          <w:szCs w:val="22"/>
          <w14:ligatures w14:val="none"/>
        </w:rPr>
        <w:t xml:space="preserve"> on manuscripts</w:t>
      </w:r>
      <w:r w:rsidR="0039467F">
        <w:rPr>
          <w:rFonts w:ascii="Times New Roman" w:eastAsia="Times New Roman" w:hAnsi="Times New Roman" w:cs="Times New Roman"/>
          <w:kern w:val="0"/>
          <w:szCs w:val="22"/>
          <w14:ligatures w14:val="none"/>
        </w:rPr>
        <w:t xml:space="preserve"> final decisions</w:t>
      </w:r>
      <w:r w:rsidRPr="00CE15C2">
        <w:rPr>
          <w:rFonts w:ascii="Times New Roman" w:eastAsia="Times New Roman" w:hAnsi="Times New Roman" w:cs="Times New Roman"/>
          <w:kern w:val="0"/>
          <w:szCs w:val="22"/>
          <w14:ligatures w14:val="none"/>
        </w:rPr>
        <w:t xml:space="preserve"> and for recommending changes in editorial style and policies of</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the Journal.</w:t>
      </w:r>
      <w:r w:rsidR="00F53F9E">
        <w:rPr>
          <w:rFonts w:ascii="Times New Roman" w:eastAsia="Times New Roman" w:hAnsi="Times New Roman" w:cs="Times New Roman"/>
          <w:kern w:val="0"/>
          <w:szCs w:val="22"/>
          <w14:ligatures w14:val="none"/>
        </w:rPr>
        <w:t xml:space="preserve"> </w:t>
      </w:r>
      <w:proofErr w:type="gramStart"/>
      <w:r w:rsidR="00F53F9E">
        <w:rPr>
          <w:rFonts w:ascii="Times New Roman" w:eastAsia="Times New Roman" w:hAnsi="Times New Roman" w:cs="Times New Roman"/>
          <w:kern w:val="0"/>
          <w:szCs w:val="22"/>
          <w14:ligatures w14:val="none"/>
        </w:rPr>
        <w:t>While,</w:t>
      </w:r>
      <w:proofErr w:type="gramEnd"/>
      <w:r w:rsidR="00F53F9E">
        <w:rPr>
          <w:rFonts w:ascii="Times New Roman" w:eastAsia="Times New Roman" w:hAnsi="Times New Roman" w:cs="Times New Roman"/>
          <w:kern w:val="0"/>
          <w:szCs w:val="22"/>
          <w14:ligatures w14:val="none"/>
        </w:rPr>
        <w:t xml:space="preserve"> </w:t>
      </w:r>
      <w:r w:rsidR="00F53F9E" w:rsidRPr="00F53F9E">
        <w:rPr>
          <w:rFonts w:ascii="Times New Roman" w:eastAsia="Times New Roman" w:hAnsi="Times New Roman" w:cs="Times New Roman"/>
          <w:kern w:val="0"/>
          <w:szCs w:val="22"/>
          <w14:ligatures w14:val="none"/>
        </w:rPr>
        <w:t xml:space="preserve">EIC is responsible for overseeing all final </w:t>
      </w:r>
      <w:r w:rsidR="00F53F9E">
        <w:rPr>
          <w:rFonts w:ascii="Times New Roman" w:eastAsia="Times New Roman" w:hAnsi="Times New Roman" w:cs="Times New Roman"/>
          <w:kern w:val="0"/>
          <w:szCs w:val="22"/>
          <w14:ligatures w14:val="none"/>
        </w:rPr>
        <w:t>decisions</w:t>
      </w:r>
      <w:r w:rsidR="00F53F9E" w:rsidRPr="00F53F9E">
        <w:rPr>
          <w:rFonts w:ascii="Times New Roman" w:eastAsia="Times New Roman" w:hAnsi="Times New Roman" w:cs="Times New Roman"/>
          <w:kern w:val="0"/>
          <w:szCs w:val="22"/>
          <w14:ligatures w14:val="none"/>
        </w:rPr>
        <w:t xml:space="preserve"> on manuscripts published in the </w:t>
      </w:r>
      <w:r w:rsidR="00F53F9E">
        <w:rPr>
          <w:rFonts w:ascii="Times New Roman" w:eastAsia="Times New Roman" w:hAnsi="Times New Roman" w:cs="Times New Roman"/>
          <w:kern w:val="0"/>
          <w:szCs w:val="22"/>
          <w14:ligatures w14:val="none"/>
        </w:rPr>
        <w:t>Journal</w:t>
      </w:r>
      <w:r w:rsidRPr="00CE15C2">
        <w:rPr>
          <w:rFonts w:ascii="Times New Roman" w:eastAsia="Times New Roman" w:hAnsi="Times New Roman" w:cs="Times New Roman"/>
          <w:kern w:val="0"/>
          <w:szCs w:val="22"/>
          <w14:ligatures w14:val="none"/>
        </w:rPr>
        <w:t xml:space="preserve"> The primary responsibility of the Editorial Board is to ensure the overall quality and</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intellectual content of JON. The Editorial Board strives to ensure that articles are clearly</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written, unambiguous, and contain sound science of high</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quality.</w:t>
      </w:r>
    </w:p>
    <w:p w14:paraId="0DB3BAE6" w14:textId="77777777" w:rsidR="00CE15C2" w:rsidRPr="00CE15C2" w:rsidRDefault="00CE15C2" w:rsidP="00CE15C2">
      <w:pPr>
        <w:widowControl w:val="0"/>
        <w:autoSpaceDE w:val="0"/>
        <w:autoSpaceDN w:val="0"/>
        <w:spacing w:before="2" w:after="0" w:line="240" w:lineRule="auto"/>
        <w:rPr>
          <w:rFonts w:ascii="Times New Roman" w:eastAsia="Times New Roman" w:hAnsi="Times New Roman" w:cs="Times New Roman"/>
          <w:kern w:val="0"/>
          <w:sz w:val="16"/>
          <w14:ligatures w14:val="none"/>
        </w:rPr>
      </w:pPr>
    </w:p>
    <w:p w14:paraId="4315C08D"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color w:val="000000"/>
          <w:kern w:val="0"/>
          <w14:ligatures w14:val="none"/>
        </w:rPr>
      </w:pPr>
      <w:bookmarkStart w:id="6" w:name="Page_Charges"/>
      <w:bookmarkStart w:id="7" w:name="_Hlk230677874"/>
      <w:bookmarkEnd w:id="6"/>
      <w:r w:rsidRPr="00CE15C2">
        <w:rPr>
          <w:rFonts w:ascii="Times New Roman" w:eastAsia="Times New Roman" w:hAnsi="Times New Roman" w:cs="Times New Roman"/>
          <w:b/>
          <w:bCs/>
          <w:color w:val="000000"/>
          <w:kern w:val="0"/>
          <w14:ligatures w14:val="none"/>
        </w:rPr>
        <w:t>Article Processing Charges (APC)</w:t>
      </w:r>
    </w:p>
    <w:bookmarkEnd w:id="7"/>
    <w:p w14:paraId="3488C780"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b/>
          <w:color w:val="000000"/>
          <w:kern w:val="0"/>
          <w:sz w:val="15"/>
          <w14:ligatures w14:val="none"/>
        </w:rPr>
      </w:pPr>
    </w:p>
    <w:p w14:paraId="7E5A5103"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color w:val="000000"/>
          <w:kern w:val="0"/>
          <w:lang w:eastAsia="zh-CN"/>
          <w14:ligatures w14:val="none"/>
        </w:rPr>
      </w:pPr>
      <w:bookmarkStart w:id="8" w:name="There_are_currently_no_page_charges_for_"/>
      <w:bookmarkEnd w:id="8"/>
      <w:r w:rsidRPr="00CE15C2">
        <w:rPr>
          <w:rFonts w:ascii="Times New Roman" w:eastAsia="Times New Roman" w:hAnsi="Times New Roman" w:cs="Times New Roman"/>
          <w:color w:val="000000"/>
          <w:kern w:val="0"/>
          <w:lang w:eastAsia="zh-CN"/>
          <w14:ligatures w14:val="none"/>
        </w:rPr>
        <w:t xml:space="preserve">All APCs are tied to the corresponding author of the manuscript. </w:t>
      </w:r>
    </w:p>
    <w:p w14:paraId="69E2E649" w14:textId="2A1D304A"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color w:val="000000"/>
          <w:kern w:val="0"/>
          <w:szCs w:val="22"/>
          <w14:ligatures w14:val="none"/>
        </w:rPr>
      </w:pPr>
      <w:r w:rsidRPr="00CE15C2">
        <w:rPr>
          <w:rFonts w:ascii="Times New Roman" w:eastAsia="Times New Roman" w:hAnsi="Times New Roman" w:cs="Times New Roman"/>
          <w:color w:val="000000"/>
          <w:kern w:val="0"/>
          <w:szCs w:val="22"/>
          <w14:ligatures w14:val="none"/>
        </w:rPr>
        <w:t xml:space="preserve">As </w:t>
      </w:r>
      <w:proofErr w:type="gramStart"/>
      <w:r w:rsidRPr="00CE15C2">
        <w:rPr>
          <w:rFonts w:ascii="Times New Roman" w:eastAsia="Times New Roman" w:hAnsi="Times New Roman" w:cs="Times New Roman"/>
          <w:color w:val="000000"/>
          <w:kern w:val="0"/>
          <w:szCs w:val="22"/>
          <w14:ligatures w14:val="none"/>
        </w:rPr>
        <w:t xml:space="preserve">of </w:t>
      </w:r>
      <w:r>
        <w:rPr>
          <w:rFonts w:ascii="Times New Roman" w:eastAsia="Times New Roman" w:hAnsi="Times New Roman" w:cs="Times New Roman"/>
          <w:color w:val="000000"/>
          <w:kern w:val="0"/>
          <w:szCs w:val="22"/>
          <w14:ligatures w14:val="none"/>
        </w:rPr>
        <w:t xml:space="preserve"> </w:t>
      </w:r>
      <w:r w:rsidR="000C7127">
        <w:rPr>
          <w:rFonts w:ascii="Times New Roman" w:eastAsia="Times New Roman" w:hAnsi="Times New Roman" w:cs="Times New Roman"/>
          <w:color w:val="000000"/>
          <w:kern w:val="0"/>
          <w:szCs w:val="22"/>
          <w14:ligatures w14:val="none"/>
        </w:rPr>
        <w:t>February</w:t>
      </w:r>
      <w:proofErr w:type="gramEnd"/>
      <w:r w:rsidRPr="00CE15C2">
        <w:rPr>
          <w:rFonts w:ascii="Times New Roman" w:eastAsia="Times New Roman" w:hAnsi="Times New Roman" w:cs="Times New Roman"/>
          <w:color w:val="000000"/>
          <w:kern w:val="0"/>
          <w:szCs w:val="22"/>
          <w14:ligatures w14:val="none"/>
        </w:rPr>
        <w:t xml:space="preserve"> 1, 2026, all articles submitted to the Journal of Nematology will be subject to the following APCs: $800 USD (plus VAT</w:t>
      </w:r>
      <w:r w:rsidR="00D63E12">
        <w:rPr>
          <w:rFonts w:ascii="Times New Roman" w:eastAsia="Times New Roman" w:hAnsi="Times New Roman" w:cs="Times New Roman"/>
          <w:color w:val="000000"/>
          <w:kern w:val="0"/>
          <w:szCs w:val="22"/>
          <w14:ligatures w14:val="none"/>
        </w:rPr>
        <w:t>, if applicable</w:t>
      </w:r>
      <w:r w:rsidRPr="00CE15C2">
        <w:rPr>
          <w:rFonts w:ascii="Times New Roman" w:eastAsia="Times New Roman" w:hAnsi="Times New Roman" w:cs="Times New Roman"/>
          <w:color w:val="000000"/>
          <w:kern w:val="0"/>
          <w:szCs w:val="22"/>
          <w14:ligatures w14:val="none"/>
        </w:rPr>
        <w:t>) for Society of Nematologists members, and $1000 USD (plus VAT</w:t>
      </w:r>
      <w:r w:rsidR="00D63E12">
        <w:rPr>
          <w:rFonts w:ascii="Times New Roman" w:eastAsia="Times New Roman" w:hAnsi="Times New Roman" w:cs="Times New Roman"/>
          <w:color w:val="000000"/>
          <w:kern w:val="0"/>
          <w:szCs w:val="22"/>
          <w14:ligatures w14:val="none"/>
        </w:rPr>
        <w:t>, if applicable</w:t>
      </w:r>
      <w:r w:rsidRPr="00CE15C2">
        <w:rPr>
          <w:rFonts w:ascii="Times New Roman" w:eastAsia="Times New Roman" w:hAnsi="Times New Roman" w:cs="Times New Roman"/>
          <w:color w:val="000000"/>
          <w:kern w:val="0"/>
          <w:szCs w:val="22"/>
          <w14:ligatures w14:val="none"/>
        </w:rPr>
        <w:t xml:space="preserve">) for non-members for full </w:t>
      </w:r>
      <w:r w:rsidR="00D63E12">
        <w:rPr>
          <w:rFonts w:ascii="Times New Roman" w:eastAsia="Times New Roman" w:hAnsi="Times New Roman" w:cs="Times New Roman"/>
          <w:color w:val="000000"/>
          <w:kern w:val="0"/>
          <w:szCs w:val="22"/>
          <w14:ligatures w14:val="none"/>
        </w:rPr>
        <w:t>research papers</w:t>
      </w:r>
      <w:r w:rsidRPr="00CE15C2">
        <w:rPr>
          <w:rFonts w:ascii="Times New Roman" w:eastAsia="Times New Roman" w:hAnsi="Times New Roman" w:cs="Times New Roman"/>
          <w:color w:val="000000"/>
          <w:kern w:val="0"/>
          <w:szCs w:val="22"/>
          <w14:ligatures w14:val="none"/>
        </w:rPr>
        <w:t xml:space="preserve"> and $400 USD (plus VAT</w:t>
      </w:r>
      <w:r w:rsidR="00D63E12">
        <w:rPr>
          <w:rFonts w:ascii="Times New Roman" w:eastAsia="Times New Roman" w:hAnsi="Times New Roman" w:cs="Times New Roman"/>
          <w:color w:val="000000"/>
          <w:kern w:val="0"/>
          <w:szCs w:val="22"/>
          <w14:ligatures w14:val="none"/>
        </w:rPr>
        <w:t>, if applicable</w:t>
      </w:r>
      <w:r w:rsidRPr="00CE15C2">
        <w:rPr>
          <w:rFonts w:ascii="Times New Roman" w:eastAsia="Times New Roman" w:hAnsi="Times New Roman" w:cs="Times New Roman"/>
          <w:color w:val="000000"/>
          <w:kern w:val="0"/>
          <w:szCs w:val="22"/>
          <w14:ligatures w14:val="none"/>
        </w:rPr>
        <w:t xml:space="preserve">) for </w:t>
      </w:r>
      <w:r w:rsidR="00D63E12">
        <w:rPr>
          <w:rFonts w:ascii="Times New Roman" w:eastAsia="Times New Roman" w:hAnsi="Times New Roman" w:cs="Times New Roman"/>
          <w:color w:val="000000"/>
          <w:kern w:val="0"/>
          <w:szCs w:val="22"/>
          <w14:ligatures w14:val="none"/>
        </w:rPr>
        <w:t>research notes</w:t>
      </w:r>
      <w:r w:rsidRPr="00CE15C2">
        <w:rPr>
          <w:rFonts w:ascii="Times New Roman" w:eastAsia="Times New Roman" w:hAnsi="Times New Roman" w:cs="Times New Roman"/>
          <w:color w:val="000000"/>
          <w:kern w:val="0"/>
          <w:szCs w:val="22"/>
          <w14:ligatures w14:val="none"/>
        </w:rPr>
        <w:t xml:space="preserve">. </w:t>
      </w:r>
    </w:p>
    <w:p w14:paraId="3D86FDE2" w14:textId="54909293"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color w:val="000000"/>
          <w:kern w:val="0"/>
          <w:szCs w:val="22"/>
          <w14:ligatures w14:val="none"/>
        </w:rPr>
      </w:pPr>
      <w:r w:rsidRPr="00CE15C2">
        <w:rPr>
          <w:rFonts w:ascii="Times New Roman" w:eastAsia="Times New Roman" w:hAnsi="Times New Roman" w:cs="Times New Roman"/>
          <w:color w:val="000000"/>
          <w:kern w:val="0"/>
          <w:szCs w:val="22"/>
          <w14:ligatures w14:val="none"/>
        </w:rPr>
        <w:t>APC waivers may be granted if all authors of a paper are from low-income, developing countries as</w:t>
      </w:r>
      <w:r>
        <w:rPr>
          <w:rFonts w:ascii="Times New Roman" w:eastAsia="Times New Roman" w:hAnsi="Times New Roman" w:cs="Times New Roman"/>
          <w:color w:val="000000"/>
          <w:kern w:val="0"/>
          <w:szCs w:val="22"/>
          <w14:ligatures w14:val="none"/>
        </w:rPr>
        <w:t xml:space="preserve"> </w:t>
      </w:r>
      <w:r w:rsidRPr="00CE15C2">
        <w:rPr>
          <w:rFonts w:ascii="Times New Roman" w:eastAsia="Times New Roman" w:hAnsi="Times New Roman" w:cs="Times New Roman"/>
          <w:color w:val="000000"/>
          <w:kern w:val="0"/>
          <w:szCs w:val="22"/>
          <w14:ligatures w14:val="none"/>
        </w:rPr>
        <w:t>defined by the United Nations. Only accepted articles will be subject to the APC, which will</w:t>
      </w:r>
    </w:p>
    <w:p w14:paraId="0EB3E841" w14:textId="77777777" w:rsidR="00D63E12" w:rsidRPr="00CE15C2" w:rsidRDefault="00CE15C2" w:rsidP="00D63E12">
      <w:pPr>
        <w:widowControl w:val="0"/>
        <w:autoSpaceDE w:val="0"/>
        <w:autoSpaceDN w:val="0"/>
        <w:spacing w:after="0" w:line="240" w:lineRule="auto"/>
        <w:jc w:val="both"/>
        <w:rPr>
          <w:rFonts w:ascii="Times New Roman" w:eastAsia="Times New Roman" w:hAnsi="Times New Roman" w:cs="Times New Roman"/>
          <w:color w:val="000000"/>
          <w:kern w:val="0"/>
          <w:szCs w:val="22"/>
          <w14:ligatures w14:val="none"/>
        </w:rPr>
      </w:pPr>
      <w:r w:rsidRPr="00CE15C2">
        <w:rPr>
          <w:rFonts w:ascii="Times New Roman" w:eastAsia="Times New Roman" w:hAnsi="Times New Roman" w:cs="Times New Roman"/>
          <w:color w:val="000000"/>
          <w:kern w:val="0"/>
          <w:szCs w:val="22"/>
          <w14:ligatures w14:val="none"/>
        </w:rPr>
        <w:t xml:space="preserve">be due prior to final publication of the article. </w:t>
      </w:r>
      <w:r w:rsidRPr="00CE15C2">
        <w:rPr>
          <w:rFonts w:ascii="Times New Roman" w:eastAsia="Times New Roman" w:hAnsi="Times New Roman" w:cs="Times New Roman"/>
          <w:color w:val="000000"/>
          <w:kern w:val="0"/>
          <w:lang w:eastAsia="zh-CN"/>
          <w14:ligatures w14:val="none"/>
        </w:rPr>
        <w:t xml:space="preserve">Note, Society membership is $76.00 for regular members and $38.00 for students and postdocs. </w:t>
      </w:r>
      <w:r w:rsidR="00D63E12" w:rsidRPr="00CE15C2">
        <w:rPr>
          <w:rFonts w:ascii="Times New Roman" w:eastAsia="Times New Roman" w:hAnsi="Times New Roman" w:cs="Times New Roman"/>
          <w:color w:val="000000"/>
          <w:kern w:val="0"/>
          <w:szCs w:val="22"/>
          <w14:ligatures w14:val="none"/>
        </w:rPr>
        <w:t xml:space="preserve">You can join the Society as a new member at: </w:t>
      </w:r>
      <w:hyperlink r:id="rId9" w:history="1">
        <w:r w:rsidR="00D63E12" w:rsidRPr="00CE15C2">
          <w:rPr>
            <w:rFonts w:ascii="Times New Roman" w:eastAsia="Times New Roman" w:hAnsi="Times New Roman" w:cs="Times New Roman"/>
            <w:color w:val="0000FF"/>
            <w:kern w:val="0"/>
            <w:szCs w:val="22"/>
            <w:u w:val="single"/>
            <w14:ligatures w14:val="none"/>
          </w:rPr>
          <w:t>https://nematologists.org/join-us</w:t>
        </w:r>
      </w:hyperlink>
      <w:r w:rsidR="00D63E12" w:rsidRPr="00CE15C2">
        <w:rPr>
          <w:rFonts w:ascii="Times New Roman" w:eastAsia="Times New Roman" w:hAnsi="Times New Roman" w:cs="Times New Roman"/>
          <w:color w:val="000000"/>
          <w:kern w:val="0"/>
          <w:szCs w:val="22"/>
          <w14:ligatures w14:val="none"/>
        </w:rPr>
        <w:t>.</w:t>
      </w:r>
    </w:p>
    <w:p w14:paraId="25AC6E53" w14:textId="77777777" w:rsidR="00CE15C2" w:rsidRPr="00CE15C2" w:rsidRDefault="00CE15C2" w:rsidP="00CE15C2">
      <w:pPr>
        <w:widowControl w:val="0"/>
        <w:autoSpaceDE w:val="0"/>
        <w:autoSpaceDN w:val="0"/>
        <w:spacing w:after="0" w:line="240" w:lineRule="auto"/>
        <w:rPr>
          <w:rFonts w:ascii="Calibri" w:eastAsia="Times New Roman" w:hAnsi="Times New Roman" w:cs="Times New Roman"/>
          <w:b/>
          <w:bCs/>
          <w:color w:val="000000"/>
          <w:kern w:val="0"/>
          <w:sz w:val="22"/>
          <w14:ligatures w14:val="none"/>
        </w:rPr>
      </w:pPr>
    </w:p>
    <w:p w14:paraId="63112ED5"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22"/>
          <w:szCs w:val="22"/>
          <w14:ligatures w14:val="none"/>
        </w:rPr>
      </w:pPr>
      <w:proofErr w:type="spellStart"/>
      <w:r w:rsidRPr="00CE15C2">
        <w:rPr>
          <w:rFonts w:ascii="Times New Roman" w:eastAsia="Times New Roman" w:hAnsi="Times New Roman" w:cs="Times New Roman"/>
          <w:b/>
          <w:bCs/>
          <w:kern w:val="0"/>
          <w14:ligatures w14:val="none"/>
        </w:rPr>
        <w:t>Eprints</w:t>
      </w:r>
      <w:proofErr w:type="spellEnd"/>
      <w:r w:rsidRPr="00CE15C2">
        <w:rPr>
          <w:rFonts w:ascii="Times New Roman" w:eastAsia="Times New Roman" w:hAnsi="Times New Roman" w:cs="Times New Roman"/>
          <w:b/>
          <w:bCs/>
          <w:kern w:val="0"/>
          <w14:ligatures w14:val="none"/>
        </w:rPr>
        <w:tab/>
      </w:r>
    </w:p>
    <w:p w14:paraId="253E8290"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6A239857" w14:textId="77777777" w:rsidR="00CE15C2" w:rsidRPr="00CE15C2" w:rsidRDefault="00CE15C2" w:rsidP="00D63E12">
      <w:pPr>
        <w:widowControl w:val="0"/>
        <w:tabs>
          <w:tab w:val="left" w:pos="699"/>
          <w:tab w:val="left" w:pos="700"/>
        </w:tabs>
        <w:autoSpaceDE w:val="0"/>
        <w:autoSpaceDN w:val="0"/>
        <w:spacing w:before="90" w:after="0" w:line="240" w:lineRule="auto"/>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Authors will receive an "</w:t>
      </w:r>
      <w:proofErr w:type="spellStart"/>
      <w:r w:rsidRPr="00CE15C2">
        <w:rPr>
          <w:rFonts w:ascii="Times New Roman" w:eastAsia="Times New Roman" w:hAnsi="Times New Roman" w:cs="Times New Roman"/>
          <w:kern w:val="0"/>
          <w:szCs w:val="22"/>
          <w14:ligatures w14:val="none"/>
        </w:rPr>
        <w:t>eprint</w:t>
      </w:r>
      <w:proofErr w:type="spellEnd"/>
      <w:r w:rsidRPr="00CE15C2">
        <w:rPr>
          <w:rFonts w:ascii="Times New Roman" w:eastAsia="Times New Roman" w:hAnsi="Times New Roman" w:cs="Times New Roman"/>
          <w:kern w:val="0"/>
          <w:szCs w:val="22"/>
          <w14:ligatures w14:val="none"/>
        </w:rPr>
        <w:t>," which is an electronic copy of the manuscript as a PDF</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file.</w:t>
      </w:r>
    </w:p>
    <w:p w14:paraId="72982D20" w14:textId="77777777" w:rsidR="00CE15C2" w:rsidRPr="00CE15C2" w:rsidRDefault="00CE15C2" w:rsidP="00CE15C2">
      <w:pPr>
        <w:widowControl w:val="0"/>
        <w:autoSpaceDE w:val="0"/>
        <w:autoSpaceDN w:val="0"/>
        <w:spacing w:before="5" w:after="0" w:line="240" w:lineRule="auto"/>
        <w:rPr>
          <w:rFonts w:ascii="Times New Roman" w:eastAsia="Times New Roman" w:hAnsi="Times New Roman" w:cs="Times New Roman"/>
          <w:kern w:val="0"/>
          <w:sz w:val="16"/>
          <w14:ligatures w14:val="none"/>
        </w:rPr>
      </w:pPr>
    </w:p>
    <w:p w14:paraId="53081790"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9" w:name="What_is_the_format_for_JON?"/>
      <w:bookmarkEnd w:id="9"/>
      <w:r w:rsidRPr="00CE15C2">
        <w:rPr>
          <w:rFonts w:ascii="Times New Roman" w:eastAsia="Times New Roman" w:hAnsi="Times New Roman" w:cs="Times New Roman"/>
          <w:b/>
          <w:bCs/>
          <w:kern w:val="0"/>
          <w14:ligatures w14:val="none"/>
        </w:rPr>
        <w:lastRenderedPageBreak/>
        <w:t>What is the format for</w:t>
      </w:r>
      <w:r w:rsidRPr="00CE15C2">
        <w:rPr>
          <w:rFonts w:ascii="Times New Roman" w:eastAsia="Times New Roman" w:hAnsi="Times New Roman" w:cs="Times New Roman"/>
          <w:b/>
          <w:bCs/>
          <w:spacing w:val="-3"/>
          <w:kern w:val="0"/>
          <w14:ligatures w14:val="none"/>
        </w:rPr>
        <w:t xml:space="preserve"> </w:t>
      </w:r>
      <w:r w:rsidRPr="00CE15C2">
        <w:rPr>
          <w:rFonts w:ascii="Times New Roman" w:eastAsia="Times New Roman" w:hAnsi="Times New Roman" w:cs="Times New Roman"/>
          <w:b/>
          <w:bCs/>
          <w:kern w:val="0"/>
          <w14:ligatures w14:val="none"/>
        </w:rPr>
        <w:t>JON?</w:t>
      </w:r>
    </w:p>
    <w:p w14:paraId="787CE1BA"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69EC846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All manuscripts shall be in English with U.S. spelling conventions. There are no</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page limitations.</w:t>
      </w:r>
      <w:r w:rsidRPr="00CE15C2">
        <w:rPr>
          <w:rFonts w:ascii="Times New Roman" w:eastAsia="Times New Roman" w:hAnsi="Times New Roman" w:cs="Times New Roman"/>
          <w:kern w:val="0"/>
          <w:sz w:val="22"/>
          <w:szCs w:val="22"/>
          <w14:ligatures w14:val="none"/>
        </w:rPr>
        <w:t xml:space="preserve"> </w:t>
      </w:r>
      <w:r w:rsidRPr="00CE15C2">
        <w:rPr>
          <w:rFonts w:ascii="Times New Roman" w:eastAsia="Times New Roman" w:hAnsi="Times New Roman" w:cs="Times New Roman"/>
          <w:kern w:val="0"/>
          <w:sz w:val="15"/>
          <w:szCs w:val="22"/>
          <w14:ligatures w14:val="none"/>
        </w:rPr>
        <w:t xml:space="preserve"> </w:t>
      </w:r>
      <w:r w:rsidRPr="00CE15C2">
        <w:rPr>
          <w:rFonts w:ascii="Times New Roman" w:eastAsia="Times New Roman" w:hAnsi="Times New Roman" w:cs="Times New Roman"/>
          <w:kern w:val="0"/>
          <w:szCs w:val="22"/>
          <w14:ligatures w14:val="none"/>
        </w:rPr>
        <w:t xml:space="preserve">A typical paper is composed </w:t>
      </w:r>
      <w:proofErr w:type="gramStart"/>
      <w:r w:rsidRPr="00CE15C2">
        <w:rPr>
          <w:rFonts w:ascii="Times New Roman" w:eastAsia="Times New Roman" w:hAnsi="Times New Roman" w:cs="Times New Roman"/>
          <w:kern w:val="0"/>
          <w:szCs w:val="22"/>
          <w14:ligatures w14:val="none"/>
        </w:rPr>
        <w:t>of:</w:t>
      </w:r>
      <w:proofErr w:type="gramEnd"/>
      <w:r w:rsidRPr="00CE15C2">
        <w:rPr>
          <w:rFonts w:ascii="Times New Roman" w:eastAsia="Times New Roman" w:hAnsi="Times New Roman" w:cs="Times New Roman"/>
          <w:kern w:val="0"/>
          <w:szCs w:val="22"/>
          <w14:ligatures w14:val="none"/>
        </w:rPr>
        <w:t xml:space="preserve"> a title page; abstract and keywords page; an</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introduction; materials and methods; results; discussion; literature cited; and supporting tables and figures.</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For short papers, results and discussion may be combined. Abstracts of papers presented at</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the Annual Meeting of SON are published in the JON. Only those abstracts submitted through</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the meeting web site will be accepted. Authors must follow the style guidelines and time</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deadlines established by the meeting organizers. Other formats are permissible for invited articles.</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Authors should discuss this with the</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EiC.</w:t>
      </w:r>
    </w:p>
    <w:p w14:paraId="31A0F3C9" w14:textId="77777777" w:rsidR="00CE15C2" w:rsidRPr="00CE15C2" w:rsidRDefault="00CE15C2" w:rsidP="00CE15C2">
      <w:pPr>
        <w:widowControl w:val="0"/>
        <w:autoSpaceDE w:val="0"/>
        <w:autoSpaceDN w:val="0"/>
        <w:spacing w:before="1" w:after="0" w:line="240" w:lineRule="auto"/>
        <w:rPr>
          <w:rFonts w:ascii="Times New Roman" w:eastAsia="Times New Roman" w:hAnsi="Times New Roman" w:cs="Times New Roman"/>
          <w:kern w:val="0"/>
          <w:sz w:val="22"/>
          <w:szCs w:val="22"/>
          <w14:ligatures w14:val="none"/>
        </w:rPr>
      </w:pPr>
    </w:p>
    <w:p w14:paraId="06B5239D"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Research Notes</w:t>
      </w:r>
      <w:r w:rsidRPr="00CE15C2">
        <w:rPr>
          <w:rFonts w:ascii="Times New Roman" w:eastAsia="Times New Roman" w:hAnsi="Times New Roman" w:cs="Times New Roman"/>
          <w:kern w:val="0"/>
          <w:szCs w:val="22"/>
          <w14:ligatures w14:val="none"/>
        </w:rPr>
        <w:t>: Should be in the same format as full length papers, but shorter in scope</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and contain a maximum of 4500 words and two illustrations</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(tables/figures).</w:t>
      </w:r>
    </w:p>
    <w:p w14:paraId="6E23FD59" w14:textId="77777777" w:rsidR="00CE15C2" w:rsidRPr="00CE15C2" w:rsidRDefault="00CE15C2" w:rsidP="00CE15C2">
      <w:pPr>
        <w:widowControl w:val="0"/>
        <w:autoSpaceDE w:val="0"/>
        <w:autoSpaceDN w:val="0"/>
        <w:spacing w:before="10" w:after="0" w:line="240" w:lineRule="auto"/>
        <w:rPr>
          <w:rFonts w:ascii="Calibri" w:eastAsia="Times New Roman" w:hAnsi="Times New Roman" w:cs="Times New Roman"/>
          <w:kern w:val="0"/>
          <w:sz w:val="14"/>
          <w14:ligatures w14:val="none"/>
        </w:rPr>
      </w:pPr>
    </w:p>
    <w:p w14:paraId="75BB2BD3"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b/>
          <w:bCs/>
          <w:kern w:val="0"/>
          <w:szCs w:val="22"/>
          <w14:ligatures w14:val="none"/>
        </w:rPr>
      </w:pPr>
      <w:r w:rsidRPr="00CE15C2">
        <w:rPr>
          <w:rFonts w:ascii="Times New Roman" w:eastAsia="Times New Roman" w:hAnsi="Times New Roman" w:cs="Times New Roman"/>
          <w:b/>
          <w:bCs/>
          <w:kern w:val="0"/>
          <w:szCs w:val="22"/>
          <w14:ligatures w14:val="none"/>
        </w:rPr>
        <w:t>Page Layout:</w:t>
      </w:r>
    </w:p>
    <w:p w14:paraId="288D3E75"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4DA1CB45"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All submissions should be formatted on US </w:t>
      </w:r>
      <w:proofErr w:type="gramStart"/>
      <w:r w:rsidRPr="00CE15C2">
        <w:rPr>
          <w:rFonts w:ascii="Times New Roman" w:eastAsia="Times New Roman" w:hAnsi="Times New Roman" w:cs="Times New Roman"/>
          <w:kern w:val="0"/>
          <w:szCs w:val="22"/>
          <w14:ligatures w14:val="none"/>
        </w:rPr>
        <w:t>letter</w:t>
      </w:r>
      <w:proofErr w:type="gramEnd"/>
      <w:r w:rsidRPr="00CE15C2">
        <w:rPr>
          <w:rFonts w:ascii="Times New Roman" w:eastAsia="Times New Roman" w:hAnsi="Times New Roman" w:cs="Times New Roman"/>
          <w:kern w:val="0"/>
          <w:szCs w:val="22"/>
          <w14:ligatures w14:val="none"/>
        </w:rPr>
        <w:t xml:space="preserve"> or A4 paper, with 1-inch (2.5 cm)</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margins. Page numbers should be placed in the upper right-hand corner of each page, along with the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first author's surname and JON. Double space all manuscript contents, except the</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contact (corresponding) author's name, address, phone number, fax number, and email address;</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these should appear on the upper left-hand corner of the title page (single spaced). Pages should be</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line numbered throughout. Continuous line numbering is a great convenience for editors</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and reviewers.</w:t>
      </w:r>
    </w:p>
    <w:p w14:paraId="52FFFBD1"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416C7464"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Choose a font that is easily read; the font size should be 12 pt. Do not use hyphenation</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for spacing or layout purposes. Do not use boldface type; if needed, boldface type will be marked</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by the technical editor. Use italic font for Linnaean binomials or trinomials. Use italic font</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for mathematical variables (</w:t>
      </w:r>
      <w:r w:rsidRPr="00CE15C2">
        <w:rPr>
          <w:rFonts w:ascii="Times New Roman" w:eastAsia="Times New Roman" w:hAnsi="Times New Roman" w:cs="Times New Roman"/>
          <w:i/>
          <w:kern w:val="0"/>
          <w:szCs w:val="22"/>
          <w14:ligatures w14:val="none"/>
        </w:rPr>
        <w:t xml:space="preserve">x, y, </w:t>
      </w:r>
      <w:r w:rsidRPr="00CE15C2">
        <w:rPr>
          <w:rFonts w:ascii="Times New Roman" w:eastAsia="Times New Roman" w:hAnsi="Times New Roman" w:cs="Times New Roman"/>
          <w:kern w:val="0"/>
          <w:szCs w:val="22"/>
          <w14:ligatures w14:val="none"/>
        </w:rPr>
        <w:t>etc.), but not constants (a, b, etc.). Although footnotes are used</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in tables, they should not be used in the text</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sections.</w:t>
      </w:r>
    </w:p>
    <w:p w14:paraId="78B9F6A4" w14:textId="77777777" w:rsidR="00CE15C2" w:rsidRPr="00CE15C2" w:rsidRDefault="00CE15C2" w:rsidP="00CE15C2">
      <w:pPr>
        <w:widowControl w:val="0"/>
        <w:autoSpaceDE w:val="0"/>
        <w:autoSpaceDN w:val="0"/>
        <w:spacing w:before="8" w:after="0" w:line="240" w:lineRule="auto"/>
        <w:rPr>
          <w:rFonts w:ascii="Times New Roman" w:eastAsia="Times New Roman" w:hAnsi="Times New Roman" w:cs="Times New Roman"/>
          <w:kern w:val="0"/>
          <w:sz w:val="15"/>
          <w14:ligatures w14:val="none"/>
        </w:rPr>
      </w:pPr>
    </w:p>
    <w:p w14:paraId="1137FB60" w14:textId="77777777" w:rsidR="00CE15C2" w:rsidRPr="00CE15C2" w:rsidRDefault="00CE15C2" w:rsidP="00CE15C2">
      <w:pPr>
        <w:widowControl w:val="0"/>
        <w:tabs>
          <w:tab w:val="left" w:pos="699"/>
          <w:tab w:val="left" w:pos="700"/>
        </w:tabs>
        <w:autoSpaceDE w:val="0"/>
        <w:autoSpaceDN w:val="0"/>
        <w:spacing w:before="72" w:after="0" w:line="280" w:lineRule="exact"/>
        <w:jc w:val="both"/>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szCs w:val="22"/>
          <w14:ligatures w14:val="none"/>
        </w:rPr>
        <w:t>In a typical manuscript, the primary (first level) headings are MATERIALS AND</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METHODS, RESULTS, DISCUSSION and LITERATURE CITED. Note that the introduction does not</w:t>
      </w:r>
      <w:r w:rsidRPr="00CE15C2">
        <w:rPr>
          <w:rFonts w:ascii="Times New Roman" w:eastAsia="Times New Roman" w:hAnsi="Times New Roman" w:cs="Times New Roman"/>
          <w:spacing w:val="-22"/>
          <w:kern w:val="0"/>
          <w:szCs w:val="22"/>
          <w14:ligatures w14:val="none"/>
        </w:rPr>
        <w:t xml:space="preserve"> </w:t>
      </w:r>
      <w:r w:rsidRPr="00CE15C2">
        <w:rPr>
          <w:rFonts w:ascii="Times New Roman" w:eastAsia="Times New Roman" w:hAnsi="Times New Roman" w:cs="Times New Roman"/>
          <w:kern w:val="0"/>
          <w:szCs w:val="22"/>
          <w14:ligatures w14:val="none"/>
        </w:rPr>
        <w:t>have a heading. The primary headings should be centered and be in all capitals (as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indicated). Headings at the next level consist of indented, italicized (or underlined) lowercase</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 xml:space="preserve">words, forming a short phrase or sentence that terminates with a colon (also in italics). </w:t>
      </w:r>
      <w:r w:rsidRPr="00CE15C2">
        <w:rPr>
          <w:rFonts w:ascii="Times New Roman" w:eastAsia="Times New Roman" w:hAnsi="Times New Roman" w:cs="Times New Roman"/>
          <w:kern w:val="0"/>
          <w14:ligatures w14:val="none"/>
        </w:rPr>
        <w:t>Avoid using</w:t>
      </w:r>
      <w:r w:rsidRPr="00CE15C2">
        <w:rPr>
          <w:rFonts w:ascii="Times New Roman" w:eastAsia="Times New Roman" w:hAnsi="Times New Roman" w:cs="Times New Roman"/>
          <w:spacing w:val="-16"/>
          <w:kern w:val="0"/>
          <w14:ligatures w14:val="none"/>
        </w:rPr>
        <w:t xml:space="preserve"> </w:t>
      </w:r>
      <w:r w:rsidRPr="00CE15C2">
        <w:rPr>
          <w:rFonts w:ascii="Times New Roman" w:eastAsia="Times New Roman" w:hAnsi="Times New Roman" w:cs="Times New Roman"/>
          <w:kern w:val="0"/>
          <w14:ligatures w14:val="none"/>
        </w:rPr>
        <w:t xml:space="preserve">long </w:t>
      </w:r>
      <w:r w:rsidRPr="00CE15C2">
        <w:rPr>
          <w:rFonts w:ascii="Times New Roman" w:eastAsia="Times New Roman" w:hAnsi="Times New Roman" w:cs="Times New Roman"/>
          <w:kern w:val="0"/>
          <w14:ligatures w14:val="none"/>
        </w:rPr>
        <w:tab/>
        <w:t>subheadings; the best ones are less than one line when printed in JON. Words</w:t>
      </w:r>
      <w:r w:rsidRPr="00CE15C2">
        <w:rPr>
          <w:rFonts w:ascii="Times New Roman" w:eastAsia="Times New Roman" w:hAnsi="Times New Roman" w:cs="Times New Roman"/>
          <w:spacing w:val="-8"/>
          <w:kern w:val="0"/>
          <w14:ligatures w14:val="none"/>
        </w:rPr>
        <w:t xml:space="preserve"> </w:t>
      </w:r>
      <w:r w:rsidRPr="00CE15C2">
        <w:rPr>
          <w:rFonts w:ascii="Times New Roman" w:eastAsia="Times New Roman" w:hAnsi="Times New Roman" w:cs="Times New Roman"/>
          <w:kern w:val="0"/>
          <w14:ligatures w14:val="none"/>
        </w:rPr>
        <w:t>normally italicized, such as species binomials, do not receive any special formatting (such as an</w:t>
      </w:r>
      <w:r w:rsidRPr="00CE15C2">
        <w:rPr>
          <w:rFonts w:ascii="Times New Roman" w:eastAsia="Times New Roman" w:hAnsi="Times New Roman" w:cs="Times New Roman"/>
          <w:spacing w:val="-14"/>
          <w:kern w:val="0"/>
          <w14:ligatures w14:val="none"/>
        </w:rPr>
        <w:t xml:space="preserve"> </w:t>
      </w:r>
      <w:r w:rsidRPr="00CE15C2">
        <w:rPr>
          <w:rFonts w:ascii="Times New Roman" w:eastAsia="Times New Roman" w:hAnsi="Times New Roman" w:cs="Times New Roman"/>
          <w:kern w:val="0"/>
          <w14:ligatures w14:val="none"/>
        </w:rPr>
        <w:t>extra underline).</w:t>
      </w:r>
    </w:p>
    <w:p w14:paraId="2BB346DA"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17B1DCC9"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Technical</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Style:</w:t>
      </w:r>
    </w:p>
    <w:p w14:paraId="1D6FB85B"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62002A69" w14:textId="77777777" w:rsidR="00CE15C2" w:rsidRPr="00CE15C2" w:rsidRDefault="00CE15C2" w:rsidP="00CE15C2">
      <w:pPr>
        <w:widowControl w:val="0"/>
        <w:tabs>
          <w:tab w:val="left" w:pos="699"/>
          <w:tab w:val="left" w:pos="700"/>
        </w:tabs>
        <w:autoSpaceDE w:val="0"/>
        <w:autoSpaceDN w:val="0"/>
        <w:spacing w:before="36" w:after="0" w:line="240" w:lineRule="auto"/>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 preparing a manuscript for JON, authors should endeavor to express their ideas in</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clearly written English. Style conventions established by JON for </w:t>
      </w:r>
      <w:hyperlink r:id="rId10">
        <w:r w:rsidRPr="00CE15C2">
          <w:rPr>
            <w:rFonts w:ascii="Times New Roman" w:eastAsia="Times New Roman" w:hAnsi="Times New Roman" w:cs="Times New Roman"/>
            <w:kern w:val="0"/>
            <w:szCs w:val="22"/>
            <w14:ligatures w14:val="none"/>
          </w:rPr>
          <w:t>Terminology,</w:t>
        </w:r>
      </w:hyperlink>
      <w:r w:rsidRPr="00CE15C2">
        <w:rPr>
          <w:rFonts w:ascii="Times New Roman" w:eastAsia="Times New Roman" w:hAnsi="Times New Roman" w:cs="Times New Roman"/>
          <w:kern w:val="0"/>
          <w:szCs w:val="22"/>
          <w14:ligatures w14:val="none"/>
        </w:rPr>
        <w:t xml:space="preserve"> </w:t>
      </w:r>
      <w:hyperlink r:id="rId11">
        <w:r w:rsidRPr="00CE15C2">
          <w:rPr>
            <w:rFonts w:ascii="Times New Roman" w:eastAsia="Times New Roman" w:hAnsi="Times New Roman" w:cs="Times New Roman"/>
            <w:kern w:val="0"/>
            <w:szCs w:val="22"/>
            <w14:ligatures w14:val="none"/>
          </w:rPr>
          <w:t>Abbreviations</w:t>
        </w:r>
        <w:r w:rsidRPr="00CE15C2">
          <w:rPr>
            <w:rFonts w:ascii="Calibri" w:eastAsia="Times New Roman" w:hAnsi="Times New Roman" w:cs="Times New Roman"/>
            <w:kern w:val="0"/>
            <w:sz w:val="22"/>
            <w:szCs w:val="22"/>
            <w14:ligatures w14:val="none"/>
          </w:rPr>
          <w:t>,</w:t>
        </w:r>
        <w:r w:rsidRPr="00CE15C2">
          <w:rPr>
            <w:rFonts w:ascii="Calibri" w:eastAsia="Times New Roman" w:hAnsi="Times New Roman" w:cs="Times New Roman"/>
            <w:spacing w:val="-14"/>
            <w:kern w:val="0"/>
            <w:sz w:val="22"/>
            <w:szCs w:val="22"/>
            <w14:ligatures w14:val="none"/>
          </w:rPr>
          <w:t xml:space="preserve"> </w:t>
        </w:r>
      </w:hyperlink>
      <w:r w:rsidRPr="00CE15C2">
        <w:rPr>
          <w:rFonts w:ascii="Times New Roman" w:eastAsia="Times New Roman" w:hAnsi="Times New Roman" w:cs="Times New Roman"/>
          <w:kern w:val="0"/>
          <w:szCs w:val="22"/>
          <w14:ligatures w14:val="none"/>
        </w:rPr>
        <w:t xml:space="preserve">and </w:t>
      </w:r>
      <w:hyperlink r:id="rId12">
        <w:r w:rsidRPr="00CE15C2">
          <w:rPr>
            <w:rFonts w:ascii="Times New Roman" w:eastAsia="Times New Roman" w:hAnsi="Times New Roman" w:cs="Times New Roman"/>
            <w:kern w:val="0"/>
            <w:szCs w:val="22"/>
            <w14:ligatures w14:val="none"/>
          </w:rPr>
          <w:t xml:space="preserve">Units of Measure </w:t>
        </w:r>
      </w:hyperlink>
      <w:r w:rsidRPr="00CE15C2">
        <w:rPr>
          <w:rFonts w:ascii="Times New Roman" w:eastAsia="Times New Roman" w:hAnsi="Times New Roman" w:cs="Times New Roman"/>
          <w:kern w:val="0"/>
          <w:szCs w:val="22"/>
          <w14:ligatures w14:val="none"/>
        </w:rPr>
        <w:t>should be</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followed.</w:t>
      </w:r>
      <w:r w:rsidRPr="00CE15C2">
        <w:rPr>
          <w:rFonts w:ascii="Times New Roman" w:eastAsia="Times New Roman" w:hAnsi="Times New Roman" w:cs="Times New Roman"/>
          <w:kern w:val="0"/>
          <w:sz w:val="22"/>
          <w:szCs w:val="22"/>
          <w14:ligatures w14:val="none"/>
        </w:rPr>
        <w:t xml:space="preserve"> </w:t>
      </w:r>
      <w:r w:rsidRPr="00CE15C2">
        <w:rPr>
          <w:rFonts w:ascii="Calibri" w:eastAsia="Times New Roman" w:hAnsi="Times New Roman" w:cs="Times New Roman"/>
          <w:kern w:val="0"/>
          <w:sz w:val="15"/>
          <w:szCs w:val="22"/>
          <w14:ligatures w14:val="none"/>
        </w:rPr>
        <w:t xml:space="preserve"> </w:t>
      </w:r>
      <w:r w:rsidRPr="00CE15C2">
        <w:rPr>
          <w:rFonts w:ascii="Times New Roman" w:eastAsia="Times New Roman" w:hAnsi="Times New Roman" w:cs="Times New Roman"/>
          <w:kern w:val="0"/>
          <w:szCs w:val="22"/>
          <w14:ligatures w14:val="none"/>
        </w:rPr>
        <w:t>Papers that consist of taxonomic descriptions such as new species descriptions must</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 xml:space="preserve">follow specific formatting (see below under </w:t>
      </w:r>
      <w:r w:rsidRPr="00CE15C2">
        <w:rPr>
          <w:rFonts w:ascii="Times New Roman" w:eastAsia="Times New Roman" w:hAnsi="Times New Roman" w:cs="Times New Roman"/>
          <w:b/>
          <w:kern w:val="0"/>
          <w:szCs w:val="22"/>
          <w14:ligatures w14:val="none"/>
        </w:rPr>
        <w:t>Instructions for Taxonomic Descriptions</w:t>
      </w:r>
      <w:r w:rsidRPr="00CE15C2">
        <w:rPr>
          <w:rFonts w:ascii="Times New Roman" w:eastAsia="Times New Roman" w:hAnsi="Times New Roman" w:cs="Times New Roman"/>
          <w:kern w:val="0"/>
          <w:szCs w:val="22"/>
          <w14:ligatures w14:val="none"/>
        </w:rPr>
        <w:t>). For all</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other papers, including the taxonomic authority after first mention of a species name is optional</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and left at the discretion of the handling editor. Stating the taxonomic authority along with the</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year of description should only be included if the taxonomic description is cited in the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references.</w:t>
      </w:r>
    </w:p>
    <w:p w14:paraId="3B67F68E" w14:textId="77777777" w:rsidR="00CE15C2" w:rsidRPr="00CE15C2" w:rsidRDefault="00CE15C2" w:rsidP="00CE15C2">
      <w:pPr>
        <w:widowControl w:val="0"/>
        <w:autoSpaceDE w:val="0"/>
        <w:autoSpaceDN w:val="0"/>
        <w:spacing w:before="5" w:after="0" w:line="240" w:lineRule="auto"/>
        <w:rPr>
          <w:rFonts w:ascii="Calibri" w:eastAsia="Times New Roman" w:hAnsi="Times New Roman" w:cs="Times New Roman"/>
          <w:kern w:val="0"/>
          <w:sz w:val="15"/>
          <w14:ligatures w14:val="none"/>
        </w:rPr>
      </w:pPr>
    </w:p>
    <w:p w14:paraId="1E6A7B75"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0" w:name="Title_Page"/>
      <w:bookmarkEnd w:id="10"/>
      <w:r w:rsidRPr="00CE15C2">
        <w:rPr>
          <w:rFonts w:ascii="Times New Roman" w:eastAsia="Times New Roman" w:hAnsi="Times New Roman" w:cs="Times New Roman"/>
          <w:b/>
          <w:bCs/>
          <w:kern w:val="0"/>
          <w14:ligatures w14:val="none"/>
        </w:rPr>
        <w:lastRenderedPageBreak/>
        <w:t>Title</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Page</w:t>
      </w:r>
    </w:p>
    <w:p w14:paraId="760EF11F"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b/>
          <w:kern w:val="0"/>
          <w:sz w:val="15"/>
          <w14:ligatures w14:val="none"/>
        </w:rPr>
      </w:pPr>
    </w:p>
    <w:p w14:paraId="36452640"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Place corresponding (contact) </w:t>
      </w:r>
      <w:proofErr w:type="gramStart"/>
      <w:r w:rsidRPr="00CE15C2">
        <w:rPr>
          <w:rFonts w:ascii="Times New Roman" w:eastAsia="Times New Roman" w:hAnsi="Times New Roman" w:cs="Times New Roman"/>
          <w:kern w:val="0"/>
          <w:szCs w:val="22"/>
          <w14:ligatures w14:val="none"/>
        </w:rPr>
        <w:t>authors</w:t>
      </w:r>
      <w:proofErr w:type="gramEnd"/>
      <w:r w:rsidRPr="00CE15C2">
        <w:rPr>
          <w:rFonts w:ascii="Times New Roman" w:eastAsia="Times New Roman" w:hAnsi="Times New Roman" w:cs="Times New Roman"/>
          <w:kern w:val="0"/>
          <w:szCs w:val="22"/>
          <w14:ligatures w14:val="none"/>
        </w:rPr>
        <w:t xml:space="preserve"> name, mailing address, phone and fax numbers, and</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e-mail address in upper left corner, single spaced. Use double space for everything else in</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the manuscript.</w:t>
      </w:r>
    </w:p>
    <w:p w14:paraId="15D945FC" w14:textId="77777777" w:rsidR="00CE15C2" w:rsidRPr="00CE15C2" w:rsidRDefault="00CE15C2" w:rsidP="00D63E1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4B5E9B21"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next line is the title of the manuscript (in Title Case, centered, with no period at the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end). The title should use strong key words and be brief, preferably not more than 100</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characters, including spaces. Use scientific names for nematode species and do not include common</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names. For other organisms, use either scientific or common names. When scientific names are used</w:t>
      </w:r>
      <w:r w:rsidRPr="00CE15C2">
        <w:rPr>
          <w:rFonts w:ascii="Times New Roman" w:eastAsia="Times New Roman" w:hAnsi="Times New Roman" w:cs="Times New Roman"/>
          <w:spacing w:val="-22"/>
          <w:kern w:val="0"/>
          <w:szCs w:val="22"/>
          <w14:ligatures w14:val="none"/>
        </w:rPr>
        <w:t xml:space="preserve"> </w:t>
      </w:r>
      <w:r w:rsidRPr="00CE15C2">
        <w:rPr>
          <w:rFonts w:ascii="Times New Roman" w:eastAsia="Times New Roman" w:hAnsi="Times New Roman" w:cs="Times New Roman"/>
          <w:kern w:val="0"/>
          <w:szCs w:val="22"/>
          <w14:ligatures w14:val="none"/>
        </w:rPr>
        <w:t>in the title do not include the authorities. Do not append footnotes to the</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title.</w:t>
      </w:r>
    </w:p>
    <w:p w14:paraId="07721EE1" w14:textId="77777777" w:rsidR="00CE15C2" w:rsidRPr="00CE15C2" w:rsidRDefault="00CE15C2" w:rsidP="00D63E1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401741B4"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next line lists the authors, centered. Authors may spell out first names or use initials</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only. Author affiliations are indicated by numbered footnotes and should be numbered in order</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of appearance in the list of authors. If all authors have the same affiliation, it is not necessary to</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use footnotes.</w:t>
      </w:r>
    </w:p>
    <w:p w14:paraId="5740776C" w14:textId="77777777" w:rsidR="00CE15C2" w:rsidRPr="00CE15C2" w:rsidRDefault="00CE15C2" w:rsidP="00D63E1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5F324CB0" w14:textId="77777777" w:rsidR="00CE15C2" w:rsidRPr="00CE15C2" w:rsidRDefault="00CE15C2" w:rsidP="00D63E12">
      <w:pPr>
        <w:widowControl w:val="0"/>
        <w:tabs>
          <w:tab w:val="left" w:pos="699"/>
          <w:tab w:val="left" w:pos="700"/>
        </w:tabs>
        <w:autoSpaceDE w:val="0"/>
        <w:autoSpaceDN w:val="0"/>
        <w:spacing w:before="90" w:after="0" w:line="240" w:lineRule="auto"/>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Insert a line and place the text: Received for</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publication.</w:t>
      </w:r>
    </w:p>
    <w:p w14:paraId="27B4EFB4" w14:textId="77777777" w:rsidR="00CE15C2" w:rsidRPr="00CE15C2" w:rsidRDefault="00CE15C2" w:rsidP="00D63E1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635C9837"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next line lists footnote(s) with author institutional affiliations(s) and current address (if</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not the same). The titles of authors are optional (e.g., Graduate Assistant, Professor). Each</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address should begin on a new line, indented. Non-US addresses should indicate</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country.</w:t>
      </w:r>
    </w:p>
    <w:p w14:paraId="72486F49" w14:textId="77777777" w:rsidR="00CE15C2" w:rsidRPr="00CE15C2" w:rsidRDefault="00CE15C2" w:rsidP="00D63E1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5FE246A4" w14:textId="77777777" w:rsidR="00CE15C2" w:rsidRPr="00CE15C2" w:rsidRDefault="00CE15C2" w:rsidP="00D63E12">
      <w:pPr>
        <w:widowControl w:val="0"/>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next line, indented, lists acknowledgments (if any), including support for the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project, disclaimers and thanks to</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 xml:space="preserve">individuals. </w:t>
      </w:r>
    </w:p>
    <w:p w14:paraId="06BCFCFD" w14:textId="77777777" w:rsidR="00CE15C2" w:rsidRPr="00CE15C2" w:rsidRDefault="00CE15C2" w:rsidP="00D63E12">
      <w:pPr>
        <w:widowControl w:val="0"/>
        <w:tabs>
          <w:tab w:val="left" w:pos="699"/>
          <w:tab w:val="left" w:pos="700"/>
        </w:tabs>
        <w:autoSpaceDE w:val="0"/>
        <w:autoSpaceDN w:val="0"/>
        <w:spacing w:before="90" w:after="0" w:line="240" w:lineRule="auto"/>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next line, indented, lists the email address of the corresponding</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author.</w:t>
      </w:r>
      <w:r w:rsidRPr="00CE15C2">
        <w:rPr>
          <w:rFonts w:ascii="Times New Roman" w:eastAsia="Times New Roman" w:hAnsi="Times New Roman" w:cs="Times New Roman"/>
          <w:kern w:val="0"/>
          <w:sz w:val="22"/>
          <w:szCs w:val="22"/>
          <w14:ligatures w14:val="none"/>
        </w:rPr>
        <w:t xml:space="preserve"> </w:t>
      </w:r>
      <w:r w:rsidRPr="00CE15C2">
        <w:rPr>
          <w:rFonts w:ascii="Times New Roman" w:eastAsia="Times New Roman" w:hAnsi="Times New Roman" w:cs="Times New Roman"/>
          <w:kern w:val="0"/>
          <w:sz w:val="15"/>
          <w:szCs w:val="22"/>
          <w14:ligatures w14:val="none"/>
        </w:rPr>
        <w:t xml:space="preserve"> </w:t>
      </w:r>
      <w:r w:rsidRPr="00CE15C2">
        <w:rPr>
          <w:rFonts w:ascii="Times New Roman" w:eastAsia="Times New Roman" w:hAnsi="Times New Roman" w:cs="Times New Roman"/>
          <w:kern w:val="0"/>
          <w:szCs w:val="22"/>
          <w14:ligatures w14:val="none"/>
        </w:rPr>
        <w:t>On the next line, indented, insert the following phrase: This paper was edited</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by</w:t>
      </w:r>
    </w:p>
    <w:p w14:paraId="1B422F9C" w14:textId="77777777" w:rsidR="00CE15C2" w:rsidRPr="00CE15C2" w:rsidRDefault="00CE15C2" w:rsidP="00D63E1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552921E7"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next line, indented, contains a condensed running head. After the words Running</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Head, followed by a colon, </w:t>
      </w:r>
      <w:proofErr w:type="gramStart"/>
      <w:r w:rsidRPr="00CE15C2">
        <w:rPr>
          <w:rFonts w:ascii="Times New Roman" w:eastAsia="Times New Roman" w:hAnsi="Times New Roman" w:cs="Times New Roman"/>
          <w:kern w:val="0"/>
          <w:szCs w:val="22"/>
          <w14:ligatures w14:val="none"/>
        </w:rPr>
        <w:t>provide</w:t>
      </w:r>
      <w:proofErr w:type="gramEnd"/>
      <w:r w:rsidRPr="00CE15C2">
        <w:rPr>
          <w:rFonts w:ascii="Times New Roman" w:eastAsia="Times New Roman" w:hAnsi="Times New Roman" w:cs="Times New Roman"/>
          <w:kern w:val="0"/>
          <w:szCs w:val="22"/>
          <w14:ligatures w14:val="none"/>
        </w:rPr>
        <w:t xml:space="preserve"> a condensed title, also followed by a colon. Then give the last</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name of the first author in italics; both last names for two authors; et al. for more than two. The</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title and author names are limited to no more than 60</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spaces.</w:t>
      </w:r>
    </w:p>
    <w:p w14:paraId="4CA205CB" w14:textId="77777777" w:rsidR="00D63E12" w:rsidRPr="00CE15C2" w:rsidRDefault="00D63E1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61678E7D" w14:textId="77777777" w:rsidR="00D63E12" w:rsidRDefault="00D63E1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1" w:name="Abstract_Page_and_Key_Words"/>
      <w:bookmarkEnd w:id="11"/>
    </w:p>
    <w:p w14:paraId="075BD635" w14:textId="77777777" w:rsidR="00D63E12" w:rsidRDefault="00D63E1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p>
    <w:p w14:paraId="6124635D" w14:textId="5CD23583"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r w:rsidRPr="00CE15C2">
        <w:rPr>
          <w:rFonts w:ascii="Times New Roman" w:eastAsia="Times New Roman" w:hAnsi="Times New Roman" w:cs="Times New Roman"/>
          <w:b/>
          <w:bCs/>
          <w:kern w:val="0"/>
          <w14:ligatures w14:val="none"/>
        </w:rPr>
        <w:t>Abstract Page and Key</w:t>
      </w:r>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Words</w:t>
      </w:r>
    </w:p>
    <w:p w14:paraId="4C04C126" w14:textId="77777777" w:rsidR="00CE15C2" w:rsidRPr="00CE15C2" w:rsidRDefault="00CE15C2" w:rsidP="00CE15C2">
      <w:pPr>
        <w:widowControl w:val="0"/>
        <w:autoSpaceDE w:val="0"/>
        <w:autoSpaceDN w:val="0"/>
        <w:spacing w:before="2" w:after="0" w:line="240" w:lineRule="auto"/>
        <w:rPr>
          <w:rFonts w:ascii="Times New Roman" w:eastAsia="Times New Roman" w:hAnsi="Times New Roman" w:cs="Times New Roman"/>
          <w:b/>
          <w:kern w:val="0"/>
          <w:sz w:val="16"/>
          <w14:ligatures w14:val="none"/>
        </w:rPr>
      </w:pPr>
    </w:p>
    <w:p w14:paraId="6D72AAE4"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b/>
          <w:kern w:val="0"/>
          <w:szCs w:val="22"/>
          <w14:ligatures w14:val="none"/>
        </w:rPr>
      </w:pPr>
      <w:bookmarkStart w:id="12" w:name="Abstract:"/>
      <w:bookmarkEnd w:id="12"/>
      <w:r w:rsidRPr="00CE15C2">
        <w:rPr>
          <w:rFonts w:ascii="Times New Roman" w:eastAsia="Times New Roman" w:hAnsi="Times New Roman" w:cs="Times New Roman"/>
          <w:b/>
          <w:kern w:val="0"/>
          <w:szCs w:val="22"/>
          <w14:ligatures w14:val="none"/>
        </w:rPr>
        <w:t>Abstract:</w:t>
      </w:r>
    </w:p>
    <w:p w14:paraId="6312CFBB"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63B83025"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abstract page includes the abstract and the list of key words and begins with the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 xml:space="preserve">indented subheading </w:t>
      </w:r>
      <w:r w:rsidRPr="00CE15C2">
        <w:rPr>
          <w:rFonts w:ascii="Times New Roman" w:eastAsia="Times New Roman" w:hAnsi="Times New Roman" w:cs="Times New Roman"/>
          <w:i/>
          <w:kern w:val="0"/>
          <w:szCs w:val="22"/>
          <w14:ligatures w14:val="none"/>
        </w:rPr>
        <w:t xml:space="preserve">Abstract: </w:t>
      </w:r>
      <w:r w:rsidRPr="00CE15C2">
        <w:rPr>
          <w:rFonts w:ascii="Times New Roman" w:eastAsia="Times New Roman" w:hAnsi="Times New Roman" w:cs="Times New Roman"/>
          <w:kern w:val="0"/>
          <w:szCs w:val="22"/>
          <w14:ligatures w14:val="none"/>
        </w:rPr>
        <w:t>Note that the colon is also italicized, like all colons in all</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JON subheadings. The abstract serves as the summary, written in past tense, one paragraph of no</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 xml:space="preserve">more than 1,300 spaces, and must be on a separate page, along with the key words. </w:t>
      </w:r>
      <w:r w:rsidRPr="00CE15C2">
        <w:rPr>
          <w:rFonts w:ascii="Times New Roman" w:eastAsia="Times New Roman" w:hAnsi="Times New Roman" w:cs="Times New Roman"/>
          <w:spacing w:val="-3"/>
          <w:kern w:val="0"/>
          <w:szCs w:val="22"/>
          <w14:ligatures w14:val="none"/>
        </w:rPr>
        <w:t xml:space="preserve">It </w:t>
      </w:r>
      <w:r w:rsidRPr="00CE15C2">
        <w:rPr>
          <w:rFonts w:ascii="Times New Roman" w:eastAsia="Times New Roman" w:hAnsi="Times New Roman" w:cs="Times New Roman"/>
          <w:kern w:val="0"/>
          <w:szCs w:val="22"/>
          <w14:ligatures w14:val="none"/>
        </w:rPr>
        <w:t>should be</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self</w:t>
      </w:r>
      <w:proofErr w:type="gramStart"/>
      <w:r w:rsidRPr="00CE15C2">
        <w:rPr>
          <w:rFonts w:ascii="Times New Roman" w:eastAsia="Times New Roman" w:hAnsi="Times New Roman" w:cs="Times New Roman"/>
          <w:kern w:val="0"/>
          <w:szCs w:val="22"/>
          <w14:ligatures w14:val="none"/>
        </w:rPr>
        <w:t>- explanatory</w:t>
      </w:r>
      <w:proofErr w:type="gramEnd"/>
      <w:r w:rsidRPr="00CE15C2">
        <w:rPr>
          <w:rFonts w:ascii="Times New Roman" w:eastAsia="Times New Roman" w:hAnsi="Times New Roman" w:cs="Times New Roman"/>
          <w:kern w:val="0"/>
          <w:szCs w:val="22"/>
          <w14:ligatures w14:val="none"/>
        </w:rPr>
        <w:t xml:space="preserve"> and intelligible </w:t>
      </w:r>
      <w:proofErr w:type="gramStart"/>
      <w:r w:rsidRPr="00CE15C2">
        <w:rPr>
          <w:rFonts w:ascii="Times New Roman" w:eastAsia="Times New Roman" w:hAnsi="Times New Roman" w:cs="Times New Roman"/>
          <w:kern w:val="0"/>
          <w:szCs w:val="22"/>
          <w14:ligatures w14:val="none"/>
        </w:rPr>
        <w:t>in itself and</w:t>
      </w:r>
      <w:proofErr w:type="gramEnd"/>
      <w:r w:rsidRPr="00CE15C2">
        <w:rPr>
          <w:rFonts w:ascii="Times New Roman" w:eastAsia="Times New Roman" w:hAnsi="Times New Roman" w:cs="Times New Roman"/>
          <w:kern w:val="0"/>
          <w:szCs w:val="22"/>
          <w14:ligatures w14:val="none"/>
        </w:rPr>
        <w:t xml:space="preserve"> include the rationale for the study, objectives and</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topics covered, a brief description of methods, results, and conclusions. Do not include authorities</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for Linnaean binomials or trinomials, footnotes, statistical probability levels, or literature</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references.</w:t>
      </w:r>
    </w:p>
    <w:p w14:paraId="2C1BD4E8"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kern w:val="0"/>
          <w:sz w:val="16"/>
          <w14:ligatures w14:val="none"/>
        </w:rPr>
      </w:pPr>
    </w:p>
    <w:p w14:paraId="42C39D7A"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3" w:name="Key_words:"/>
      <w:bookmarkEnd w:id="13"/>
      <w:r w:rsidRPr="00CE15C2">
        <w:rPr>
          <w:rFonts w:ascii="Times New Roman" w:eastAsia="Times New Roman" w:hAnsi="Times New Roman" w:cs="Times New Roman"/>
          <w:b/>
          <w:bCs/>
          <w:kern w:val="0"/>
          <w14:ligatures w14:val="none"/>
        </w:rPr>
        <w:t>Key</w:t>
      </w:r>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words:</w:t>
      </w:r>
    </w:p>
    <w:p w14:paraId="657D18F3"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b/>
          <w:kern w:val="0"/>
          <w:sz w:val="18"/>
          <w14:ligatures w14:val="none"/>
        </w:rPr>
      </w:pPr>
    </w:p>
    <w:p w14:paraId="0B3314FF"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lastRenderedPageBreak/>
        <w:t xml:space="preserve">The list of key words begins with the indented subheading </w:t>
      </w:r>
      <w:r w:rsidRPr="00CE15C2">
        <w:rPr>
          <w:rFonts w:ascii="Times New Roman" w:eastAsia="Times New Roman" w:hAnsi="Times New Roman" w:cs="Times New Roman"/>
          <w:i/>
          <w:kern w:val="0"/>
          <w:szCs w:val="22"/>
          <w14:ligatures w14:val="none"/>
        </w:rPr>
        <w:t xml:space="preserve">Key words: </w:t>
      </w:r>
      <w:r w:rsidRPr="00CE15C2">
        <w:rPr>
          <w:rFonts w:ascii="Times New Roman" w:eastAsia="Times New Roman" w:hAnsi="Times New Roman" w:cs="Times New Roman"/>
          <w:kern w:val="0"/>
          <w:szCs w:val="22"/>
          <w14:ligatures w14:val="none"/>
        </w:rPr>
        <w:t>and includes those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key words appearing in the title. Include words or short phrases that would be useful in</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index retrieval systems. Choose key words thoughtfully, as they are the sole basis of the JON</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annual subject index. List key words alphabetically. Most key words should be in the singular</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form. Include both the binomial and common name of nematodes and hosts, common names</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of pesticides, experimental techniques (e.g., electron microscopy, modeling,</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electrophoresis), specific subjects (e.g., soil temperature, suppression), and general subject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areas.</w:t>
      </w:r>
    </w:p>
    <w:p w14:paraId="41B931A2"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78B1FA20"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4" w:name="Introduction"/>
      <w:bookmarkEnd w:id="14"/>
      <w:r w:rsidRPr="00CE15C2">
        <w:rPr>
          <w:rFonts w:ascii="Times New Roman" w:eastAsia="Times New Roman" w:hAnsi="Times New Roman" w:cs="Times New Roman"/>
          <w:b/>
          <w:bCs/>
          <w:kern w:val="0"/>
          <w14:ligatures w14:val="none"/>
        </w:rPr>
        <w:t>Introduction</w:t>
      </w:r>
    </w:p>
    <w:p w14:paraId="5ED59B81"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b/>
          <w:kern w:val="0"/>
          <w:sz w:val="15"/>
          <w14:ligatures w14:val="none"/>
        </w:rPr>
      </w:pPr>
    </w:p>
    <w:p w14:paraId="43BB83B2" w14:textId="4058E911"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intent of the Introduction is to place the research described in the manuscript into a</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broader context and, with the obvious exception of a review article, is not intended to be</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a comprehensive review of the field. Authors should expect the readership to have a</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 xml:space="preserve">general understanding of nematology and </w:t>
      </w:r>
      <w:proofErr w:type="spellStart"/>
      <w:r w:rsidRPr="00CE15C2">
        <w:rPr>
          <w:rFonts w:ascii="Times New Roman" w:eastAsia="Times New Roman" w:hAnsi="Times New Roman" w:cs="Times New Roman"/>
          <w:kern w:val="0"/>
          <w:szCs w:val="22"/>
          <w14:ligatures w14:val="none"/>
        </w:rPr>
        <w:t>nematological</w:t>
      </w:r>
      <w:proofErr w:type="spellEnd"/>
      <w:r w:rsidRPr="00CE15C2">
        <w:rPr>
          <w:rFonts w:ascii="Times New Roman" w:eastAsia="Times New Roman" w:hAnsi="Times New Roman" w:cs="Times New Roman"/>
          <w:kern w:val="0"/>
          <w:szCs w:val="22"/>
          <w14:ligatures w14:val="none"/>
        </w:rPr>
        <w:t xml:space="preserve"> </w:t>
      </w:r>
      <w:r w:rsidR="00D63E12" w:rsidRPr="00CE15C2">
        <w:rPr>
          <w:rFonts w:ascii="Times New Roman" w:eastAsia="Times New Roman" w:hAnsi="Times New Roman" w:cs="Times New Roman"/>
          <w:kern w:val="0"/>
          <w:szCs w:val="22"/>
          <w14:ligatures w14:val="none"/>
        </w:rPr>
        <w:t>terms but</w:t>
      </w:r>
      <w:r w:rsidRPr="00CE15C2">
        <w:rPr>
          <w:rFonts w:ascii="Times New Roman" w:eastAsia="Times New Roman" w:hAnsi="Times New Roman" w:cs="Times New Roman"/>
          <w:kern w:val="0"/>
          <w:szCs w:val="22"/>
          <w14:ligatures w14:val="none"/>
        </w:rPr>
        <w:t xml:space="preserve"> should explain specialist terms</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or concepts. Authors should cite prior research from their own and other scientists (see</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Literature Cited) to support their main contentions. Avoid statements and words such as</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“important,” “interesting,” and “novel” that make value judgments on the work. Brevity is encouraged.</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The Introduction should end with a statement of the overall and specific objectives of the</w:t>
      </w:r>
      <w:r w:rsidRPr="00CE15C2">
        <w:rPr>
          <w:rFonts w:ascii="Times New Roman" w:eastAsia="Times New Roman" w:hAnsi="Times New Roman" w:cs="Times New Roman"/>
          <w:spacing w:val="-16"/>
          <w:kern w:val="0"/>
          <w:szCs w:val="22"/>
          <w14:ligatures w14:val="none"/>
        </w:rPr>
        <w:t xml:space="preserve"> </w:t>
      </w:r>
      <w:r w:rsidR="00D63E12" w:rsidRPr="00CE15C2">
        <w:rPr>
          <w:rFonts w:ascii="Times New Roman" w:eastAsia="Times New Roman" w:hAnsi="Times New Roman" w:cs="Times New Roman"/>
          <w:kern w:val="0"/>
          <w:szCs w:val="22"/>
          <w14:ligatures w14:val="none"/>
        </w:rPr>
        <w:t>research and</w:t>
      </w:r>
      <w:r w:rsidRPr="00CE15C2">
        <w:rPr>
          <w:rFonts w:ascii="Times New Roman" w:eastAsia="Times New Roman" w:hAnsi="Times New Roman" w:cs="Times New Roman"/>
          <w:kern w:val="0"/>
          <w:szCs w:val="22"/>
          <w14:ligatures w14:val="none"/>
        </w:rPr>
        <w:t xml:space="preserve"> should not recapitulate the</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results.</w:t>
      </w:r>
      <w:r w:rsidRPr="00CE15C2">
        <w:rPr>
          <w:rFonts w:ascii="Times New Roman" w:eastAsia="Times New Roman" w:hAnsi="Times New Roman" w:cs="Times New Roman"/>
          <w:kern w:val="0"/>
          <w:sz w:val="22"/>
          <w:szCs w:val="22"/>
          <w14:ligatures w14:val="none"/>
        </w:rPr>
        <w:t xml:space="preserve"> </w:t>
      </w:r>
      <w:r w:rsidRPr="00CE15C2">
        <w:rPr>
          <w:rFonts w:ascii="Times New Roman" w:eastAsia="Times New Roman" w:hAnsi="Times New Roman" w:cs="Times New Roman"/>
          <w:kern w:val="0"/>
          <w:sz w:val="15"/>
          <w:szCs w:val="22"/>
          <w14:ligatures w14:val="none"/>
        </w:rPr>
        <w:t xml:space="preserve"> </w:t>
      </w:r>
      <w:r w:rsidRPr="00CE15C2">
        <w:rPr>
          <w:rFonts w:ascii="Times New Roman" w:eastAsia="Times New Roman" w:hAnsi="Times New Roman" w:cs="Times New Roman"/>
          <w:kern w:val="0"/>
          <w:szCs w:val="22"/>
          <w14:ligatures w14:val="none"/>
        </w:rPr>
        <w:t>The Introduction begins on a separate page and does not have a heading. The first line of</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each paragraph is indented. Subheadings would rarely be used in </w:t>
      </w:r>
      <w:proofErr w:type="gramStart"/>
      <w:r w:rsidRPr="00CE15C2">
        <w:rPr>
          <w:rFonts w:ascii="Times New Roman" w:eastAsia="Times New Roman" w:hAnsi="Times New Roman" w:cs="Times New Roman"/>
          <w:kern w:val="0"/>
          <w:szCs w:val="22"/>
          <w14:ligatures w14:val="none"/>
        </w:rPr>
        <w:t>a typical research</w:t>
      </w:r>
      <w:proofErr w:type="gramEnd"/>
      <w:r w:rsidRPr="00CE15C2">
        <w:rPr>
          <w:rFonts w:ascii="Times New Roman" w:eastAsia="Times New Roman" w:hAnsi="Times New Roman" w:cs="Times New Roman"/>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paper, but</w:t>
      </w:r>
      <w:proofErr w:type="gramEnd"/>
      <w:r w:rsidRPr="00CE15C2">
        <w:rPr>
          <w:rFonts w:ascii="Times New Roman" w:eastAsia="Times New Roman" w:hAnsi="Times New Roman" w:cs="Times New Roman"/>
          <w:kern w:val="0"/>
          <w:szCs w:val="22"/>
          <w14:ligatures w14:val="none"/>
        </w:rPr>
        <w:t xml:space="preserve"> may</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be appropriate in a review or other type of</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article.</w:t>
      </w:r>
    </w:p>
    <w:p w14:paraId="0BB829B8"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kern w:val="0"/>
          <w:sz w:val="16"/>
          <w14:ligatures w14:val="none"/>
        </w:rPr>
      </w:pPr>
    </w:p>
    <w:p w14:paraId="33253A75"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r w:rsidRPr="00CE15C2">
        <w:rPr>
          <w:rFonts w:ascii="Times New Roman" w:eastAsia="Times New Roman" w:hAnsi="Times New Roman" w:cs="Times New Roman"/>
          <w:b/>
          <w:bCs/>
          <w:kern w:val="0"/>
          <w14:ligatures w14:val="none"/>
        </w:rPr>
        <w:t>Materials and</w:t>
      </w:r>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Methods</w:t>
      </w:r>
    </w:p>
    <w:p w14:paraId="36406057"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5EBCA82B" w14:textId="77777777" w:rsidR="00CE15C2" w:rsidRPr="00CE15C2" w:rsidRDefault="00CE15C2" w:rsidP="00CE15C2">
      <w:pPr>
        <w:widowControl w:val="0"/>
        <w:autoSpaceDE w:val="0"/>
        <w:autoSpaceDN w:val="0"/>
        <w:spacing w:after="0" w:line="280" w:lineRule="exact"/>
        <w:jc w:val="both"/>
        <w:rPr>
          <w:rFonts w:ascii="Times New Roman" w:eastAsia="Times New Roman" w:hAnsi="Times New Roman" w:cs="Times New Roman"/>
          <w:kern w:val="0"/>
          <w:szCs w:val="22"/>
          <w14:ligatures w14:val="none"/>
        </w:rPr>
      </w:pPr>
      <w:r w:rsidRPr="2220392E">
        <w:rPr>
          <w:rFonts w:ascii="Times New Roman" w:eastAsia="Times New Roman" w:hAnsi="Times New Roman" w:cs="Times New Roman"/>
          <w:kern w:val="0"/>
          <w14:ligatures w14:val="none"/>
        </w:rPr>
        <w:t>The Materials and Methods section should provide sufficient detail to permit a skilled</w:t>
      </w:r>
      <w:r w:rsidRPr="2220392E">
        <w:rPr>
          <w:rFonts w:ascii="Times New Roman" w:eastAsia="Times New Roman" w:hAnsi="Times New Roman" w:cs="Times New Roman"/>
          <w:spacing w:val="-9"/>
          <w:kern w:val="0"/>
          <w14:ligatures w14:val="none"/>
        </w:rPr>
        <w:t xml:space="preserve"> </w:t>
      </w:r>
      <w:r w:rsidRPr="2220392E">
        <w:rPr>
          <w:rFonts w:ascii="Times New Roman" w:eastAsia="Times New Roman" w:hAnsi="Times New Roman" w:cs="Times New Roman"/>
          <w:kern w:val="0"/>
          <w14:ligatures w14:val="none"/>
        </w:rPr>
        <w:t>and knowledgeable researcher to repeat the work. Standard techniques can simply be cited, even</w:t>
      </w:r>
      <w:r w:rsidRPr="2220392E">
        <w:rPr>
          <w:rFonts w:ascii="Times New Roman" w:eastAsia="Times New Roman" w:hAnsi="Times New Roman" w:cs="Times New Roman"/>
          <w:spacing w:val="-13"/>
          <w:kern w:val="0"/>
          <w14:ligatures w14:val="none"/>
        </w:rPr>
        <w:t xml:space="preserve"> </w:t>
      </w:r>
      <w:r w:rsidRPr="2220392E">
        <w:rPr>
          <w:rFonts w:ascii="Times New Roman" w:eastAsia="Times New Roman" w:hAnsi="Times New Roman" w:cs="Times New Roman"/>
          <w:kern w:val="0"/>
          <w14:ligatures w14:val="none"/>
        </w:rPr>
        <w:t>if small modifications have been made. Authors are strongly encouraged to cite the</w:t>
      </w:r>
      <w:r w:rsidRPr="2220392E">
        <w:rPr>
          <w:rFonts w:ascii="Times New Roman" w:eastAsia="Times New Roman" w:hAnsi="Times New Roman" w:cs="Times New Roman"/>
          <w:spacing w:val="-9"/>
          <w:kern w:val="0"/>
          <w14:ligatures w14:val="none"/>
        </w:rPr>
        <w:t xml:space="preserve"> </w:t>
      </w:r>
      <w:r w:rsidRPr="2220392E">
        <w:rPr>
          <w:rFonts w:ascii="Times New Roman" w:eastAsia="Times New Roman" w:hAnsi="Times New Roman" w:cs="Times New Roman"/>
          <w:kern w:val="0"/>
          <w14:ligatures w14:val="none"/>
        </w:rPr>
        <w:t>primary sources of methods, especially those published in JON. Style conventions established by JON</w:t>
      </w:r>
      <w:r w:rsidRPr="2220392E">
        <w:rPr>
          <w:rFonts w:ascii="Times New Roman" w:eastAsia="Times New Roman" w:hAnsi="Times New Roman" w:cs="Times New Roman"/>
          <w:spacing w:val="-18"/>
          <w:kern w:val="0"/>
          <w14:ligatures w14:val="none"/>
        </w:rPr>
        <w:t xml:space="preserve"> </w:t>
      </w:r>
      <w:r w:rsidRPr="2220392E">
        <w:rPr>
          <w:rFonts w:ascii="Times New Roman" w:eastAsia="Times New Roman" w:hAnsi="Times New Roman" w:cs="Times New Roman"/>
          <w:kern w:val="0"/>
          <w14:ligatures w14:val="none"/>
        </w:rPr>
        <w:t>for terminology, abbreviations, and units of measure should be followed. Authors are encouraged</w:t>
      </w:r>
      <w:r w:rsidRPr="2220392E">
        <w:rPr>
          <w:rFonts w:ascii="Times New Roman" w:eastAsia="Times New Roman" w:hAnsi="Times New Roman" w:cs="Times New Roman"/>
          <w:spacing w:val="-13"/>
          <w:kern w:val="0"/>
          <w14:ligatures w14:val="none"/>
        </w:rPr>
        <w:t xml:space="preserve"> </w:t>
      </w:r>
      <w:r w:rsidRPr="2220392E">
        <w:rPr>
          <w:rFonts w:ascii="Times New Roman" w:eastAsia="Times New Roman" w:hAnsi="Times New Roman" w:cs="Times New Roman"/>
          <w:kern w:val="0"/>
          <w14:ligatures w14:val="none"/>
        </w:rPr>
        <w:t xml:space="preserve">to consult </w:t>
      </w:r>
      <w:proofErr w:type="gramStart"/>
      <w:r w:rsidRPr="2220392E">
        <w:rPr>
          <w:rFonts w:ascii="Times New Roman" w:eastAsia="Times New Roman" w:hAnsi="Times New Roman" w:cs="Times New Roman"/>
          <w:kern w:val="0"/>
          <w14:ligatures w14:val="none"/>
        </w:rPr>
        <w:t>the technical</w:t>
      </w:r>
      <w:proofErr w:type="gramEnd"/>
      <w:r w:rsidRPr="2220392E">
        <w:rPr>
          <w:rFonts w:ascii="Times New Roman" w:eastAsia="Times New Roman" w:hAnsi="Times New Roman" w:cs="Times New Roman"/>
          <w:kern w:val="0"/>
          <w14:ligatures w14:val="none"/>
        </w:rPr>
        <w:t xml:space="preserve"> style</w:t>
      </w:r>
      <w:r w:rsidRPr="2220392E">
        <w:rPr>
          <w:rFonts w:ascii="Times New Roman" w:eastAsia="Times New Roman" w:hAnsi="Times New Roman" w:cs="Times New Roman"/>
          <w:spacing w:val="-3"/>
          <w:kern w:val="0"/>
          <w14:ligatures w14:val="none"/>
        </w:rPr>
        <w:t xml:space="preserve"> </w:t>
      </w:r>
      <w:r w:rsidRPr="2220392E">
        <w:rPr>
          <w:rFonts w:ascii="Times New Roman" w:eastAsia="Times New Roman" w:hAnsi="Times New Roman" w:cs="Times New Roman"/>
          <w:kern w:val="0"/>
          <w14:ligatures w14:val="none"/>
        </w:rPr>
        <w:t>glossary.</w:t>
      </w:r>
      <w:r w:rsidRPr="00CE15C2">
        <w:rPr>
          <w:rFonts w:ascii="Times New Roman" w:eastAsia="Times New Roman" w:hAnsi="Times New Roman" w:cs="Times New Roman"/>
          <w:kern w:val="0"/>
          <w:sz w:val="22"/>
          <w:szCs w:val="22"/>
          <w14:ligatures w14:val="none"/>
        </w:rPr>
        <w:t xml:space="preserve"> </w:t>
      </w:r>
      <w:r w:rsidRPr="00CE15C2">
        <w:rPr>
          <w:rFonts w:ascii="Times New Roman" w:eastAsia="Times New Roman" w:hAnsi="Times New Roman" w:cs="Times New Roman"/>
          <w:kern w:val="0"/>
          <w:sz w:val="15"/>
          <w:szCs w:val="15"/>
          <w14:ligatures w14:val="none"/>
        </w:rPr>
        <w:t xml:space="preserve"> </w:t>
      </w:r>
      <w:r w:rsidRPr="2220392E">
        <w:rPr>
          <w:rFonts w:ascii="Times New Roman" w:eastAsia="Times New Roman" w:hAnsi="Times New Roman" w:cs="Times New Roman"/>
          <w:kern w:val="0"/>
          <w14:ligatures w14:val="none"/>
        </w:rPr>
        <w:t xml:space="preserve">The Materials and Methods section </w:t>
      </w:r>
      <w:proofErr w:type="gramStart"/>
      <w:r w:rsidRPr="2220392E">
        <w:rPr>
          <w:rFonts w:ascii="Times New Roman" w:eastAsia="Times New Roman" w:hAnsi="Times New Roman" w:cs="Times New Roman"/>
          <w:kern w:val="0"/>
          <w14:ligatures w14:val="none"/>
        </w:rPr>
        <w:t>begins</w:t>
      </w:r>
      <w:proofErr w:type="gramEnd"/>
      <w:r w:rsidRPr="2220392E">
        <w:rPr>
          <w:rFonts w:ascii="Times New Roman" w:eastAsia="Times New Roman" w:hAnsi="Times New Roman" w:cs="Times New Roman"/>
          <w:kern w:val="0"/>
          <w14:ligatures w14:val="none"/>
        </w:rPr>
        <w:t xml:space="preserve"> directly after the Introduction (i.e., no page</w:t>
      </w:r>
      <w:r w:rsidRPr="2220392E">
        <w:rPr>
          <w:rFonts w:ascii="Times New Roman" w:eastAsia="Times New Roman" w:hAnsi="Times New Roman" w:cs="Times New Roman"/>
          <w:spacing w:val="-19"/>
          <w:kern w:val="0"/>
          <w14:ligatures w14:val="none"/>
        </w:rPr>
        <w:t xml:space="preserve"> </w:t>
      </w:r>
      <w:r w:rsidRPr="2220392E">
        <w:rPr>
          <w:rFonts w:ascii="Times New Roman" w:eastAsia="Times New Roman" w:hAnsi="Times New Roman" w:cs="Times New Roman"/>
          <w:kern w:val="0"/>
          <w14:ligatures w14:val="none"/>
        </w:rPr>
        <w:t>break), under the heading Materials and Methods, in capitals, centered on the page. The first line of</w:t>
      </w:r>
      <w:r w:rsidRPr="2220392E">
        <w:rPr>
          <w:rFonts w:ascii="Times New Roman" w:eastAsia="Times New Roman" w:hAnsi="Times New Roman" w:cs="Times New Roman"/>
          <w:spacing w:val="-18"/>
          <w:kern w:val="0"/>
          <w14:ligatures w14:val="none"/>
        </w:rPr>
        <w:t xml:space="preserve"> </w:t>
      </w:r>
      <w:r w:rsidRPr="2220392E">
        <w:rPr>
          <w:rFonts w:ascii="Times New Roman" w:eastAsia="Times New Roman" w:hAnsi="Times New Roman" w:cs="Times New Roman"/>
          <w:kern w:val="0"/>
          <w14:ligatures w14:val="none"/>
        </w:rPr>
        <w:t>each paragraph is indented and will frequently begin with a</w:t>
      </w:r>
      <w:r w:rsidRPr="2220392E">
        <w:rPr>
          <w:rFonts w:ascii="Times New Roman" w:eastAsia="Times New Roman" w:hAnsi="Times New Roman" w:cs="Times New Roman"/>
          <w:spacing w:val="-8"/>
          <w:kern w:val="0"/>
          <w14:ligatures w14:val="none"/>
        </w:rPr>
        <w:t xml:space="preserve"> </w:t>
      </w:r>
      <w:r w:rsidRPr="2220392E">
        <w:rPr>
          <w:rFonts w:ascii="Times New Roman" w:eastAsia="Times New Roman" w:hAnsi="Times New Roman" w:cs="Times New Roman"/>
          <w:kern w:val="0"/>
          <w14:ligatures w14:val="none"/>
        </w:rPr>
        <w:t>subheading.</w:t>
      </w:r>
    </w:p>
    <w:p w14:paraId="42AC1073" w14:textId="1511864C" w:rsidR="2220392E" w:rsidRDefault="2220392E" w:rsidP="2220392E">
      <w:pPr>
        <w:widowControl w:val="0"/>
        <w:spacing w:after="0" w:line="240" w:lineRule="auto"/>
        <w:jc w:val="both"/>
        <w:rPr>
          <w:rFonts w:ascii="Times New Roman" w:eastAsia="Times New Roman" w:hAnsi="Times New Roman" w:cs="Times New Roman"/>
          <w:b/>
          <w:bCs/>
        </w:rPr>
      </w:pPr>
    </w:p>
    <w:p w14:paraId="393F3624" w14:textId="42C299AA" w:rsidR="00D63E12" w:rsidRPr="00CE15C2" w:rsidRDefault="00CE15C2" w:rsidP="00D63E12">
      <w:pPr>
        <w:widowControl w:val="0"/>
        <w:autoSpaceDE w:val="0"/>
        <w:autoSpaceDN w:val="0"/>
        <w:spacing w:after="0" w:line="240" w:lineRule="auto"/>
        <w:jc w:val="both"/>
        <w:rPr>
          <w:rFonts w:ascii="Times New Roman" w:eastAsia="Times New Roman" w:hAnsi="Times New Roman" w:cs="Times New Roman"/>
          <w:color w:val="000000"/>
          <w:kern w:val="0"/>
          <w:szCs w:val="22"/>
          <w14:ligatures w14:val="none"/>
        </w:rPr>
      </w:pPr>
      <w:r w:rsidRPr="00D63E12">
        <w:rPr>
          <w:rFonts w:ascii="Times New Roman" w:eastAsia="Times New Roman" w:hAnsi="Times New Roman" w:cs="Times New Roman"/>
          <w:b/>
          <w:bCs/>
          <w:kern w:val="0"/>
          <w14:ligatures w14:val="none"/>
        </w:rPr>
        <w:t>Results</w:t>
      </w:r>
    </w:p>
    <w:p w14:paraId="3528D263" w14:textId="77777777" w:rsidR="00D63E12" w:rsidRPr="00D63E12" w:rsidRDefault="00D63E12" w:rsidP="00D63E12">
      <w:pPr>
        <w:widowControl w:val="0"/>
        <w:tabs>
          <w:tab w:val="left" w:pos="699"/>
          <w:tab w:val="left" w:pos="700"/>
        </w:tabs>
        <w:autoSpaceDE w:val="0"/>
        <w:autoSpaceDN w:val="0"/>
        <w:spacing w:after="0" w:line="278" w:lineRule="exact"/>
        <w:ind w:right="475"/>
        <w:jc w:val="both"/>
        <w:rPr>
          <w:rFonts w:ascii="Times New Roman" w:eastAsia="Times New Roman" w:hAnsi="Times New Roman" w:cs="Times New Roman"/>
          <w:kern w:val="0"/>
          <w:sz w:val="18"/>
          <w:szCs w:val="18"/>
          <w14:ligatures w14:val="none"/>
        </w:rPr>
      </w:pPr>
    </w:p>
    <w:p w14:paraId="55A08274" w14:textId="6F9EAB91" w:rsidR="00CE15C2" w:rsidRPr="00CE15C2" w:rsidRDefault="00CE15C2" w:rsidP="00D63E12">
      <w:pPr>
        <w:widowControl w:val="0"/>
        <w:tabs>
          <w:tab w:val="left" w:pos="699"/>
          <w:tab w:val="left" w:pos="700"/>
        </w:tabs>
        <w:autoSpaceDE w:val="0"/>
        <w:autoSpaceDN w:val="0"/>
        <w:spacing w:after="0" w:line="278" w:lineRule="exact"/>
        <w:ind w:right="90"/>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main purpose of the Results section, written in the past tense (except for taxonomic</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papers), is to provide narrative support for the Figures and Tables in which the actual results of</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the experiments are reported. Results not displayed in a figure or table are presented in</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narrative style. Literature citations are rare in the Results section, and neither materials and methods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nor discussion should be included. The combination of Results and Discussion is permitted and encouraged for short</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articles.</w:t>
      </w:r>
    </w:p>
    <w:p w14:paraId="09B97B9A"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2BC78628"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Results </w:t>
      </w:r>
      <w:proofErr w:type="gramStart"/>
      <w:r w:rsidRPr="00CE15C2">
        <w:rPr>
          <w:rFonts w:ascii="Times New Roman" w:eastAsia="Times New Roman" w:hAnsi="Times New Roman" w:cs="Times New Roman"/>
          <w:kern w:val="0"/>
          <w:szCs w:val="22"/>
          <w14:ligatures w14:val="none"/>
        </w:rPr>
        <w:t>begins</w:t>
      </w:r>
      <w:proofErr w:type="gramEnd"/>
      <w:r w:rsidRPr="00CE15C2">
        <w:rPr>
          <w:rFonts w:ascii="Times New Roman" w:eastAsia="Times New Roman" w:hAnsi="Times New Roman" w:cs="Times New Roman"/>
          <w:kern w:val="0"/>
          <w:szCs w:val="22"/>
          <w14:ligatures w14:val="none"/>
        </w:rPr>
        <w:t xml:space="preserve"> directly after Materials and Methods (i.e., no page break), under the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heading RESULTS, in capitals, centered on the page. The first line of each paragraph is </w:t>
      </w:r>
      <w:proofErr w:type="gramStart"/>
      <w:r w:rsidRPr="00CE15C2">
        <w:rPr>
          <w:rFonts w:ascii="Times New Roman" w:eastAsia="Times New Roman" w:hAnsi="Times New Roman" w:cs="Times New Roman"/>
          <w:kern w:val="0"/>
          <w:szCs w:val="22"/>
          <w14:ligatures w14:val="none"/>
        </w:rPr>
        <w:t>indented,</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and</w:t>
      </w:r>
      <w:proofErr w:type="gramEnd"/>
      <w:r w:rsidRPr="00CE15C2">
        <w:rPr>
          <w:rFonts w:ascii="Times New Roman" w:eastAsia="Times New Roman" w:hAnsi="Times New Roman" w:cs="Times New Roman"/>
          <w:kern w:val="0"/>
          <w:szCs w:val="22"/>
          <w14:ligatures w14:val="none"/>
        </w:rPr>
        <w:t xml:space="preserve"> will frequently begin with a</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subheading.</w:t>
      </w:r>
    </w:p>
    <w:p w14:paraId="207283C0"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643520B5"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r w:rsidRPr="00CE15C2">
        <w:rPr>
          <w:rFonts w:ascii="Times New Roman" w:eastAsia="Times New Roman" w:hAnsi="Times New Roman" w:cs="Times New Roman"/>
          <w:b/>
          <w:bCs/>
          <w:kern w:val="0"/>
          <w14:ligatures w14:val="none"/>
        </w:rPr>
        <w:lastRenderedPageBreak/>
        <w:t>Discussion</w:t>
      </w:r>
    </w:p>
    <w:p w14:paraId="6534B64A" w14:textId="77777777" w:rsidR="00CE15C2" w:rsidRPr="00CE15C2" w:rsidRDefault="00CE15C2" w:rsidP="00CE15C2">
      <w:pPr>
        <w:widowControl w:val="0"/>
        <w:autoSpaceDE w:val="0"/>
        <w:autoSpaceDN w:val="0"/>
        <w:spacing w:before="1" w:after="0" w:line="240" w:lineRule="auto"/>
        <w:rPr>
          <w:rFonts w:ascii="Times New Roman" w:eastAsia="Times New Roman" w:hAnsi="Times New Roman" w:cs="Times New Roman"/>
          <w:b/>
          <w:kern w:val="0"/>
          <w:sz w:val="19"/>
          <w14:ligatures w14:val="none"/>
        </w:rPr>
      </w:pPr>
    </w:p>
    <w:p w14:paraId="32421C5C"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Discussion should provide the authors interpretation of the data, in context with the state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 xml:space="preserve">of the art of the field presented in the Introduction, </w:t>
      </w:r>
      <w:proofErr w:type="gramStart"/>
      <w:r w:rsidRPr="00CE15C2">
        <w:rPr>
          <w:rFonts w:ascii="Times New Roman" w:eastAsia="Times New Roman" w:hAnsi="Times New Roman" w:cs="Times New Roman"/>
          <w:kern w:val="0"/>
          <w:szCs w:val="22"/>
          <w14:ligatures w14:val="none"/>
        </w:rPr>
        <w:t>and also</w:t>
      </w:r>
      <w:proofErr w:type="gramEnd"/>
      <w:r w:rsidRPr="00CE15C2">
        <w:rPr>
          <w:rFonts w:ascii="Times New Roman" w:eastAsia="Times New Roman" w:hAnsi="Times New Roman" w:cs="Times New Roman"/>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in light of</w:t>
      </w:r>
      <w:proofErr w:type="gramEnd"/>
      <w:r w:rsidRPr="00CE15C2">
        <w:rPr>
          <w:rFonts w:ascii="Times New Roman" w:eastAsia="Times New Roman" w:hAnsi="Times New Roman" w:cs="Times New Roman"/>
          <w:kern w:val="0"/>
          <w:szCs w:val="22"/>
          <w14:ligatures w14:val="none"/>
        </w:rPr>
        <w:t xml:space="preserve"> the objectives listed in</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 Introduction. Authors should arrive at some conclusions and not merely repeat what was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stated in the Results; the Discussion should ordinarily not refer to figures or tables, except perhaps</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to present a model or hypothesis. The points emphasized in the Discussion should be in accord</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with the title of the article. Authors are encouraged to be brief, to not over-interpret their findings,</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and to make clear when views expressed are opinion or</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conjecture.</w:t>
      </w:r>
    </w:p>
    <w:p w14:paraId="2D46C958"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0FA6F93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Discussion begins directly after Results (i.e., no page break), under the</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heading DISCUSSION, in capitals, centered on the page. The first line of each paragraph is indented</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and would typically not include</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subheadings.</w:t>
      </w:r>
    </w:p>
    <w:p w14:paraId="13B4121F" w14:textId="77777777" w:rsidR="00CE15C2" w:rsidRPr="00CE15C2" w:rsidRDefault="00CE15C2" w:rsidP="00CE15C2">
      <w:pPr>
        <w:widowControl w:val="0"/>
        <w:autoSpaceDE w:val="0"/>
        <w:autoSpaceDN w:val="0"/>
        <w:spacing w:before="2" w:after="0" w:line="240" w:lineRule="auto"/>
        <w:rPr>
          <w:rFonts w:ascii="Times New Roman" w:eastAsia="Times New Roman" w:hAnsi="Times New Roman" w:cs="Times New Roman"/>
          <w:kern w:val="0"/>
          <w:sz w:val="16"/>
          <w14:ligatures w14:val="none"/>
        </w:rPr>
      </w:pPr>
    </w:p>
    <w:p w14:paraId="7E27DFE3"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5" w:name="Literature_Cited"/>
      <w:bookmarkEnd w:id="15"/>
      <w:r w:rsidRPr="00CE15C2">
        <w:rPr>
          <w:rFonts w:ascii="Times New Roman" w:eastAsia="Times New Roman" w:hAnsi="Times New Roman" w:cs="Times New Roman"/>
          <w:b/>
          <w:bCs/>
          <w:kern w:val="0"/>
          <w14:ligatures w14:val="none"/>
        </w:rPr>
        <w:t>Literature</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Cited</w:t>
      </w:r>
    </w:p>
    <w:p w14:paraId="5AC5033F"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b/>
          <w:kern w:val="0"/>
          <w:sz w:val="15"/>
          <w14:ligatures w14:val="none"/>
        </w:rPr>
      </w:pPr>
    </w:p>
    <w:p w14:paraId="531A646C"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Authors have an ethical responsibility to fairly and correctly attribute previous work by</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citation. In most cases, it is preferable to cite the primary literature instead of a review. Authors</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should make every effort to cite only articles that are readily available and are particularly</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encouraged to cite work published in the</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JON.</w:t>
      </w:r>
    </w:p>
    <w:p w14:paraId="368B6996" w14:textId="77777777" w:rsidR="00CE15C2" w:rsidRPr="00CE15C2" w:rsidRDefault="00CE15C2" w:rsidP="00CE15C2">
      <w:pPr>
        <w:widowControl w:val="0"/>
        <w:autoSpaceDE w:val="0"/>
        <w:autoSpaceDN w:val="0"/>
        <w:spacing w:before="5" w:after="0" w:line="240" w:lineRule="auto"/>
        <w:rPr>
          <w:rFonts w:ascii="Times New Roman" w:eastAsia="Times New Roman" w:hAnsi="Times New Roman" w:cs="Times New Roman"/>
          <w:kern w:val="0"/>
          <w:sz w:val="16"/>
          <w14:ligatures w14:val="none"/>
        </w:rPr>
      </w:pPr>
    </w:p>
    <w:p w14:paraId="1D5E7DFB"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r w:rsidRPr="00CE15C2">
        <w:rPr>
          <w:rFonts w:ascii="Times New Roman" w:eastAsia="Times New Roman" w:hAnsi="Times New Roman" w:cs="Times New Roman"/>
          <w:b/>
          <w:bCs/>
          <w:kern w:val="0"/>
          <w14:ligatures w14:val="none"/>
        </w:rPr>
        <w:t xml:space="preserve">References </w:t>
      </w:r>
      <w:proofErr w:type="gramStart"/>
      <w:r w:rsidRPr="00CE15C2">
        <w:rPr>
          <w:rFonts w:ascii="Times New Roman" w:eastAsia="Times New Roman" w:hAnsi="Times New Roman" w:cs="Times New Roman"/>
          <w:b/>
          <w:bCs/>
          <w:kern w:val="0"/>
          <w14:ligatures w14:val="none"/>
        </w:rPr>
        <w:t>in</w:t>
      </w:r>
      <w:proofErr w:type="gramEnd"/>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Text</w:t>
      </w:r>
    </w:p>
    <w:p w14:paraId="4D13BB88"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090E36D6"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 the body of the manuscript, publications are cited using the name-year system, e.g.,</w:t>
      </w:r>
      <w:r w:rsidRPr="00CE15C2">
        <w:rPr>
          <w:rFonts w:ascii="Times New Roman" w:eastAsia="Times New Roman" w:hAnsi="Times New Roman" w:cs="Times New Roman"/>
          <w:spacing w:val="-24"/>
          <w:kern w:val="0"/>
          <w:szCs w:val="22"/>
          <w14:ligatures w14:val="none"/>
        </w:rPr>
        <w:t xml:space="preserve"> </w:t>
      </w:r>
      <w:r w:rsidRPr="00CE15C2">
        <w:rPr>
          <w:rFonts w:ascii="Times New Roman" w:eastAsia="Times New Roman" w:hAnsi="Times New Roman" w:cs="Times New Roman"/>
          <w:kern w:val="0"/>
          <w:szCs w:val="22"/>
          <w14:ligatures w14:val="none"/>
        </w:rPr>
        <w:t>(Bird, 1996). In some instances, such as at the start of a sentence, or if the intent is to particularly</w:t>
      </w:r>
      <w:r w:rsidRPr="00CE15C2">
        <w:rPr>
          <w:rFonts w:ascii="Times New Roman" w:eastAsia="Times New Roman" w:hAnsi="Times New Roman" w:cs="Times New Roman"/>
          <w:spacing w:val="-22"/>
          <w:kern w:val="0"/>
          <w:szCs w:val="22"/>
          <w14:ligatures w14:val="none"/>
        </w:rPr>
        <w:t xml:space="preserve"> </w:t>
      </w:r>
      <w:r w:rsidRPr="00CE15C2">
        <w:rPr>
          <w:rFonts w:ascii="Times New Roman" w:eastAsia="Times New Roman" w:hAnsi="Times New Roman" w:cs="Times New Roman"/>
          <w:kern w:val="0"/>
          <w:szCs w:val="22"/>
          <w14:ligatures w14:val="none"/>
        </w:rPr>
        <w:t>stress the cited author’s contribution, only the date is in parentheses: e.g., “Bird (1996) showed</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that” However, authors are encouraged to limit their use of this form of citation. To cite a</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 xml:space="preserve">publication with two authors, list both: e.g., (Bird and Kaloshian, 2003); with three or more authors </w:t>
      </w:r>
      <w:proofErr w:type="gramStart"/>
      <w:r w:rsidRPr="00CE15C2">
        <w:rPr>
          <w:rFonts w:ascii="Times New Roman" w:eastAsia="Times New Roman" w:hAnsi="Times New Roman" w:cs="Times New Roman"/>
          <w:kern w:val="0"/>
          <w:szCs w:val="22"/>
          <w14:ligatures w14:val="none"/>
        </w:rPr>
        <w:t>use</w:t>
      </w:r>
      <w:proofErr w:type="gramEnd"/>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 xml:space="preserve">et al.: e.g., (Bird et al., 2003). Note the comma used after the </w:t>
      </w:r>
      <w:proofErr w:type="gramStart"/>
      <w:r w:rsidRPr="00CE15C2">
        <w:rPr>
          <w:rFonts w:ascii="Times New Roman" w:eastAsia="Times New Roman" w:hAnsi="Times New Roman" w:cs="Times New Roman"/>
          <w:kern w:val="0"/>
          <w:szCs w:val="22"/>
          <w14:ligatures w14:val="none"/>
        </w:rPr>
        <w:t>author</w:t>
      </w:r>
      <w:proofErr w:type="gramEnd"/>
      <w:r w:rsidRPr="00CE15C2">
        <w:rPr>
          <w:rFonts w:ascii="Times New Roman" w:eastAsia="Times New Roman" w:hAnsi="Times New Roman" w:cs="Times New Roman"/>
          <w:kern w:val="0"/>
          <w:szCs w:val="22"/>
          <w14:ligatures w14:val="none"/>
        </w:rPr>
        <w:t xml:space="preserve"> name(s) and the comma</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and period after et al. When multiple citations are listed in parentheses, they are listed</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in chronological order from oldest to most recent and separated by semicolons, for</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example, (Zuckerman, 1980; Bird, 1996). If two or more cited papers are from the same year, list</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the papers from that year alphabetically: e.g., (Bird, 2003; Bird and Kaloshian, 2003; Bird</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and Opperman, 2003; Bird et al., 2003). For two or more articles by the same author(s) in the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same year use letters: e.g., (Houser, 1992a, 1992b). The same applies if two multiple-author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citations are from the same year: e.g., (Bird et al., 2003a, 2003b). Note that in these cases, the years</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are separated by a comma rather than a semicolon. Some manuscripts are published by consortia</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 xml:space="preserve">and do not list individual authors. In those cases, the name of the consortium should </w:t>
      </w:r>
      <w:proofErr w:type="gramStart"/>
      <w:r w:rsidRPr="00CE15C2">
        <w:rPr>
          <w:rFonts w:ascii="Times New Roman" w:eastAsia="Times New Roman" w:hAnsi="Times New Roman" w:cs="Times New Roman"/>
          <w:kern w:val="0"/>
          <w:szCs w:val="22"/>
          <w14:ligatures w14:val="none"/>
        </w:rPr>
        <w:t>be considered</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to be</w:t>
      </w:r>
      <w:proofErr w:type="gramEnd"/>
      <w:r w:rsidRPr="00CE15C2">
        <w:rPr>
          <w:rFonts w:ascii="Times New Roman" w:eastAsia="Times New Roman" w:hAnsi="Times New Roman" w:cs="Times New Roman"/>
          <w:kern w:val="0"/>
          <w:szCs w:val="22"/>
          <w14:ligatures w14:val="none"/>
        </w:rPr>
        <w:t xml:space="preserve"> the author’s name, e.g., (</w:t>
      </w:r>
      <w:r w:rsidRPr="00CE15C2">
        <w:rPr>
          <w:rFonts w:ascii="Times New Roman" w:eastAsia="Times New Roman" w:hAnsi="Times New Roman" w:cs="Times New Roman"/>
          <w:i/>
          <w:kern w:val="0"/>
          <w:szCs w:val="22"/>
          <w14:ligatures w14:val="none"/>
        </w:rPr>
        <w:t xml:space="preserve">C. elegans </w:t>
      </w:r>
      <w:r w:rsidRPr="00CE15C2">
        <w:rPr>
          <w:rFonts w:ascii="Times New Roman" w:eastAsia="Times New Roman" w:hAnsi="Times New Roman" w:cs="Times New Roman"/>
          <w:kern w:val="0"/>
          <w:szCs w:val="22"/>
          <w14:ligatures w14:val="none"/>
        </w:rPr>
        <w:t>Sequencing Consortium, 1998). On the rare</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occasions where the author of a legitimate published work is truly undisclosed, use “Anonymous” as</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the author’s</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name.</w:t>
      </w:r>
    </w:p>
    <w:p w14:paraId="015A6ED6"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055AB8F9"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Thus, a complex example that incorporates the </w:t>
      </w:r>
      <w:proofErr w:type="gramStart"/>
      <w:r w:rsidRPr="00CE15C2">
        <w:rPr>
          <w:rFonts w:ascii="Times New Roman" w:eastAsia="Times New Roman" w:hAnsi="Times New Roman" w:cs="Times New Roman"/>
          <w:kern w:val="0"/>
          <w:szCs w:val="22"/>
          <w14:ligatures w14:val="none"/>
        </w:rPr>
        <w:t>aforementioned rules</w:t>
      </w:r>
      <w:proofErr w:type="gramEnd"/>
      <w:r w:rsidRPr="00CE15C2">
        <w:rPr>
          <w:rFonts w:ascii="Times New Roman" w:eastAsia="Times New Roman" w:hAnsi="Times New Roman" w:cs="Times New Roman"/>
          <w:kern w:val="0"/>
          <w:szCs w:val="22"/>
          <w14:ligatures w14:val="none"/>
        </w:rPr>
        <w:t xml:space="preserve"> might be:</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 xml:space="preserve">(Zuckerman, 1980; Houser, 1992a, 1992b; Bird, 1996, </w:t>
      </w:r>
      <w:r w:rsidRPr="00CE15C2">
        <w:rPr>
          <w:rFonts w:ascii="Times New Roman" w:eastAsia="Times New Roman" w:hAnsi="Times New Roman" w:cs="Times New Roman"/>
          <w:i/>
          <w:kern w:val="0"/>
          <w:szCs w:val="22"/>
          <w14:ligatures w14:val="none"/>
        </w:rPr>
        <w:t xml:space="preserve">C. </w:t>
      </w:r>
      <w:proofErr w:type="gramStart"/>
      <w:r w:rsidRPr="00CE15C2">
        <w:rPr>
          <w:rFonts w:ascii="Times New Roman" w:eastAsia="Times New Roman" w:hAnsi="Times New Roman" w:cs="Times New Roman"/>
          <w:i/>
          <w:kern w:val="0"/>
          <w:szCs w:val="22"/>
          <w14:ligatures w14:val="none"/>
        </w:rPr>
        <w:t>elegans</w:t>
      </w:r>
      <w:proofErr w:type="gram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Sequencing Consortium, 1998; Bird,</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2003; Bird and Kaloshian, 2003; Bird and Opperman, 2003; Bird et al., 2003a,</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2003b).</w:t>
      </w:r>
    </w:p>
    <w:p w14:paraId="0476E8E7"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60D1869E"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Manuscripts that are in preparation or have been submitted for publication but not yet</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accepted should not be cited as references, either in the text or in Literature Cited. If authors wish</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to mention such information, it can be listed parenthetically in the text as unpublished</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data (abbreviated as </w:t>
      </w:r>
      <w:r w:rsidRPr="00CE15C2">
        <w:rPr>
          <w:rFonts w:ascii="Times New Roman" w:eastAsia="Times New Roman" w:hAnsi="Times New Roman" w:cs="Times New Roman"/>
          <w:kern w:val="0"/>
          <w:szCs w:val="22"/>
          <w14:ligatures w14:val="none"/>
        </w:rPr>
        <w:lastRenderedPageBreak/>
        <w:t>“</w:t>
      </w:r>
      <w:proofErr w:type="spellStart"/>
      <w:r w:rsidRPr="00CE15C2">
        <w:rPr>
          <w:rFonts w:ascii="Times New Roman" w:eastAsia="Times New Roman" w:hAnsi="Times New Roman" w:cs="Times New Roman"/>
          <w:kern w:val="0"/>
          <w:szCs w:val="22"/>
          <w14:ligatures w14:val="none"/>
        </w:rPr>
        <w:t>unpubl</w:t>
      </w:r>
      <w:proofErr w:type="spellEnd"/>
      <w:r w:rsidRPr="00CE15C2">
        <w:rPr>
          <w:rFonts w:ascii="Times New Roman" w:eastAsia="Times New Roman" w:hAnsi="Times New Roman" w:cs="Times New Roman"/>
          <w:kern w:val="0"/>
          <w:szCs w:val="22"/>
          <w14:ligatures w14:val="none"/>
        </w:rPr>
        <w:t xml:space="preserve">. data”). </w:t>
      </w:r>
      <w:proofErr w:type="gramStart"/>
      <w:r w:rsidRPr="00CE15C2">
        <w:rPr>
          <w:rFonts w:ascii="Times New Roman" w:eastAsia="Times New Roman" w:hAnsi="Times New Roman" w:cs="Times New Roman"/>
          <w:kern w:val="0"/>
          <w:szCs w:val="22"/>
          <w14:ligatures w14:val="none"/>
        </w:rPr>
        <w:t>Making reference</w:t>
      </w:r>
      <w:proofErr w:type="gramEnd"/>
      <w:r w:rsidRPr="00CE15C2">
        <w:rPr>
          <w:rFonts w:ascii="Times New Roman" w:eastAsia="Times New Roman" w:hAnsi="Times New Roman" w:cs="Times New Roman"/>
          <w:kern w:val="0"/>
          <w:szCs w:val="22"/>
          <w14:ligatures w14:val="none"/>
        </w:rPr>
        <w:t xml:space="preserve"> to unpublished material from sources</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other than the authors requires documented permission from the source, which must accompany</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the manuscript; an e-mail from the source of the information would normally suffice. Such</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personal communications should be listed parenthetically in the text with the initials, last name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and affiliation of the communicator, e.g., (D. M. Bird, NCSU, pers.</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comm.).</w:t>
      </w:r>
    </w:p>
    <w:p w14:paraId="61264BC4"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153589F4"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r w:rsidRPr="00CE15C2">
        <w:rPr>
          <w:rFonts w:ascii="Times New Roman" w:eastAsia="Times New Roman" w:hAnsi="Times New Roman" w:cs="Times New Roman"/>
          <w:b/>
          <w:bCs/>
          <w:kern w:val="0"/>
          <w14:ligatures w14:val="none"/>
        </w:rPr>
        <w:t>Reference</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List</w:t>
      </w:r>
    </w:p>
    <w:p w14:paraId="41FA10C2"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3161C861"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major subheading LITERATURE CITED is capitalized and centered and begins on</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a separate page. List references alphabetically by authors’ surnames, using Harvard style referencing. Alphabetical order</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is determined by the first author’s surname (family name) and then, if necessary, by surnames</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 xml:space="preserve">of succeeding coauthors. When the </w:t>
      </w:r>
      <w:proofErr w:type="gramStart"/>
      <w:r w:rsidRPr="00CE15C2">
        <w:rPr>
          <w:rFonts w:ascii="Times New Roman" w:eastAsia="Times New Roman" w:hAnsi="Times New Roman" w:cs="Times New Roman"/>
          <w:kern w:val="0"/>
          <w:szCs w:val="22"/>
          <w14:ligatures w14:val="none"/>
        </w:rPr>
        <w:t>author</w:t>
      </w:r>
      <w:proofErr w:type="gramEnd"/>
      <w:r w:rsidRPr="00CE15C2">
        <w:rPr>
          <w:rFonts w:ascii="Times New Roman" w:eastAsia="Times New Roman" w:hAnsi="Times New Roman" w:cs="Times New Roman"/>
          <w:kern w:val="0"/>
          <w:szCs w:val="22"/>
          <w14:ligatures w14:val="none"/>
        </w:rPr>
        <w:t xml:space="preserve"> names are completely identical in two or</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more references, these references are sequenced by publication date (earliest to latest) and,</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if necessary, by the page numbers of articles published in the same journal. In rare instances</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where different authors share the same surname, it may be necessary to also consider the</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alphabetical order of the author initials. When citing multiple articles by the same author, list articles with</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one author before those with several authors. When author(s) are the same for articles published</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in the same year, use letters: e.g., 1987a, 1987b.</w:t>
      </w:r>
    </w:p>
    <w:p w14:paraId="0F510C48"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3350CDDF"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Each reference cited in the text (including figure legends, etc.) must be in the Literature</w:t>
      </w:r>
      <w:r w:rsidRPr="00CE15C2">
        <w:rPr>
          <w:rFonts w:ascii="Times New Roman" w:eastAsia="Times New Roman" w:hAnsi="Times New Roman" w:cs="Times New Roman"/>
          <w:spacing w:val="-17"/>
          <w:kern w:val="0"/>
          <w14:ligatures w14:val="none"/>
        </w:rPr>
        <w:t xml:space="preserve"> </w:t>
      </w:r>
      <w:r w:rsidRPr="00CE15C2">
        <w:rPr>
          <w:rFonts w:ascii="Times New Roman" w:eastAsia="Times New Roman" w:hAnsi="Times New Roman" w:cs="Times New Roman"/>
          <w:kern w:val="0"/>
          <w14:ligatures w14:val="none"/>
        </w:rPr>
        <w:t>Cited; the converse also must apply. Each citation should be checked against the original</w:t>
      </w:r>
      <w:r w:rsidRPr="00CE15C2">
        <w:rPr>
          <w:rFonts w:ascii="Times New Roman" w:eastAsia="Times New Roman" w:hAnsi="Times New Roman" w:cs="Times New Roman"/>
          <w:spacing w:val="-14"/>
          <w:kern w:val="0"/>
          <w14:ligatures w14:val="none"/>
        </w:rPr>
        <w:t xml:space="preserve"> </w:t>
      </w:r>
      <w:r w:rsidRPr="00CE15C2">
        <w:rPr>
          <w:rFonts w:ascii="Times New Roman" w:eastAsia="Times New Roman" w:hAnsi="Times New Roman" w:cs="Times New Roman"/>
          <w:kern w:val="0"/>
          <w14:ligatures w14:val="none"/>
        </w:rPr>
        <w:t>publication. Authors must pay precise attention to spelling, spacing, capitalization, indentation, and format</w:t>
      </w:r>
      <w:r w:rsidRPr="00CE15C2">
        <w:rPr>
          <w:rFonts w:ascii="Times New Roman" w:eastAsia="Times New Roman" w:hAnsi="Times New Roman" w:cs="Times New Roman"/>
          <w:spacing w:val="-17"/>
          <w:kern w:val="0"/>
          <w14:ligatures w14:val="none"/>
        </w:rPr>
        <w:t xml:space="preserve"> </w:t>
      </w:r>
      <w:r w:rsidRPr="00CE15C2">
        <w:rPr>
          <w:rFonts w:ascii="Times New Roman" w:eastAsia="Times New Roman" w:hAnsi="Times New Roman" w:cs="Times New Roman"/>
          <w:kern w:val="0"/>
          <w14:ligatures w14:val="none"/>
        </w:rPr>
        <w:t>in their literature citations. The first line of each citation is</w:t>
      </w:r>
      <w:r w:rsidRPr="00CE15C2">
        <w:rPr>
          <w:rFonts w:ascii="Times New Roman" w:eastAsia="Times New Roman" w:hAnsi="Times New Roman" w:cs="Times New Roman"/>
          <w:spacing w:val="-6"/>
          <w:kern w:val="0"/>
          <w14:ligatures w14:val="none"/>
        </w:rPr>
        <w:t xml:space="preserve"> </w:t>
      </w:r>
      <w:r w:rsidRPr="00CE15C2">
        <w:rPr>
          <w:rFonts w:ascii="Times New Roman" w:eastAsia="Times New Roman" w:hAnsi="Times New Roman" w:cs="Times New Roman"/>
          <w:kern w:val="0"/>
          <w14:ligatures w14:val="none"/>
        </w:rPr>
        <w:t>indented.</w:t>
      </w:r>
    </w:p>
    <w:p w14:paraId="3DF6A1D4"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39AB163C"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u w:val="single"/>
          <w14:ligatures w14:val="none"/>
        </w:rPr>
      </w:pPr>
      <w:r w:rsidRPr="00CE15C2">
        <w:rPr>
          <w:rFonts w:ascii="Times New Roman" w:eastAsia="Times New Roman" w:hAnsi="Times New Roman" w:cs="Times New Roman"/>
          <w:kern w:val="0"/>
          <w:u w:val="single"/>
          <w14:ligatures w14:val="none"/>
        </w:rPr>
        <w:t>Citing a journal</w:t>
      </w:r>
      <w:r w:rsidRPr="00CE15C2">
        <w:rPr>
          <w:rFonts w:ascii="Times New Roman" w:eastAsia="Times New Roman" w:hAnsi="Times New Roman" w:cs="Times New Roman"/>
          <w:spacing w:val="-5"/>
          <w:kern w:val="0"/>
          <w:u w:val="single"/>
          <w14:ligatures w14:val="none"/>
        </w:rPr>
        <w:t xml:space="preserve"> </w:t>
      </w:r>
      <w:r w:rsidRPr="00CE15C2">
        <w:rPr>
          <w:rFonts w:ascii="Times New Roman" w:eastAsia="Times New Roman" w:hAnsi="Times New Roman" w:cs="Times New Roman"/>
          <w:kern w:val="0"/>
          <w:u w:val="single"/>
          <w14:ligatures w14:val="none"/>
        </w:rPr>
        <w:t xml:space="preserve">article </w:t>
      </w:r>
    </w:p>
    <w:p w14:paraId="7380DBED" w14:textId="77777777" w:rsidR="00CE15C2" w:rsidRPr="00CE15C2" w:rsidRDefault="00CE15C2" w:rsidP="00CE15C2">
      <w:pPr>
        <w:widowControl w:val="0"/>
        <w:autoSpaceDE w:val="0"/>
        <w:autoSpaceDN w:val="0"/>
        <w:spacing w:before="9" w:after="0" w:line="240" w:lineRule="auto"/>
        <w:contextualSpacing/>
        <w:rPr>
          <w:rFonts w:ascii="Times New Roman" w:eastAsia="Times New Roman" w:hAnsi="Times New Roman" w:cs="Times New Roman"/>
          <w:kern w:val="0"/>
          <w14:ligatures w14:val="none"/>
        </w:rPr>
      </w:pPr>
    </w:p>
    <w:p w14:paraId="31821506" w14:textId="77777777" w:rsidR="00CE15C2" w:rsidRPr="00CE15C2" w:rsidRDefault="00CE15C2" w:rsidP="00CE15C2">
      <w:pPr>
        <w:widowControl w:val="0"/>
        <w:tabs>
          <w:tab w:val="left" w:pos="699"/>
          <w:tab w:val="left" w:pos="700"/>
        </w:tabs>
        <w:autoSpaceDE w:val="0"/>
        <w:autoSpaceDN w:val="0"/>
        <w:spacing w:before="90" w:after="0" w:line="240" w:lineRule="auto"/>
        <w:contextualSpacing/>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For</w:t>
      </w:r>
      <w:r w:rsidRPr="00CE15C2">
        <w:rPr>
          <w:rFonts w:ascii="Times New Roman" w:eastAsia="Times New Roman" w:hAnsi="Times New Roman" w:cs="Times New Roman"/>
          <w:spacing w:val="-2"/>
          <w:kern w:val="0"/>
          <w14:ligatures w14:val="none"/>
        </w:rPr>
        <w:t xml:space="preserve"> </w:t>
      </w:r>
      <w:r w:rsidRPr="00CE15C2">
        <w:rPr>
          <w:rFonts w:ascii="Times New Roman" w:eastAsia="Times New Roman" w:hAnsi="Times New Roman" w:cs="Times New Roman"/>
          <w:kern w:val="0"/>
          <w14:ligatures w14:val="none"/>
        </w:rPr>
        <w:t>example:</w:t>
      </w:r>
    </w:p>
    <w:p w14:paraId="666D5FD1" w14:textId="77777777" w:rsidR="00CE15C2" w:rsidRPr="00CE15C2" w:rsidRDefault="00CE15C2" w:rsidP="00CE15C2">
      <w:pPr>
        <w:widowControl w:val="0"/>
        <w:autoSpaceDE w:val="0"/>
        <w:autoSpaceDN w:val="0"/>
        <w:spacing w:before="11" w:after="0" w:line="240" w:lineRule="auto"/>
        <w:contextualSpacing/>
        <w:rPr>
          <w:rFonts w:ascii="Times New Roman" w:eastAsia="Times New Roman" w:hAnsi="Times New Roman" w:cs="Times New Roman"/>
          <w:kern w:val="0"/>
          <w14:ligatures w14:val="none"/>
        </w:rPr>
      </w:pPr>
    </w:p>
    <w:p w14:paraId="0D01D090" w14:textId="77777777" w:rsidR="00CE15C2" w:rsidRDefault="00CE15C2">
      <w:pPr>
        <w:widowControl w:val="0"/>
        <w:numPr>
          <w:ilvl w:val="0"/>
          <w:numId w:val="2"/>
        </w:numPr>
        <w:autoSpaceDE w:val="0"/>
        <w:autoSpaceDN w:val="0"/>
        <w:spacing w:after="240" w:line="240" w:lineRule="auto"/>
        <w:contextualSpacing/>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Last name, Initial. (Year of publication) ‘Title of article,’ Title of journal, volume </w:t>
      </w:r>
      <w:proofErr w:type="gramStart"/>
      <w:r w:rsidRPr="00CE15C2">
        <w:rPr>
          <w:rFonts w:ascii="Times New Roman" w:eastAsia="Times New Roman" w:hAnsi="Times New Roman" w:cs="Times New Roman"/>
          <w:kern w:val="0"/>
          <w14:ligatures w14:val="none"/>
        </w:rPr>
        <w:t>#(</w:t>
      </w:r>
      <w:proofErr w:type="gramEnd"/>
      <w:r w:rsidRPr="00CE15C2">
        <w:rPr>
          <w:rFonts w:ascii="Times New Roman" w:eastAsia="Times New Roman" w:hAnsi="Times New Roman" w:cs="Times New Roman"/>
          <w:kern w:val="0"/>
          <w14:ligatures w14:val="none"/>
        </w:rPr>
        <w:t>issue #), pp.#–# [online]. URL or DOI.</w:t>
      </w:r>
    </w:p>
    <w:p w14:paraId="088ED2F4" w14:textId="77777777" w:rsidR="00D63E12" w:rsidRPr="00CE15C2" w:rsidRDefault="00D63E12" w:rsidP="00D63E12">
      <w:pPr>
        <w:widowControl w:val="0"/>
        <w:autoSpaceDE w:val="0"/>
        <w:autoSpaceDN w:val="0"/>
        <w:spacing w:after="240" w:line="240" w:lineRule="auto"/>
        <w:ind w:left="720"/>
        <w:contextualSpacing/>
        <w:rPr>
          <w:rFonts w:ascii="Times New Roman" w:eastAsia="Times New Roman" w:hAnsi="Times New Roman" w:cs="Times New Roman"/>
          <w:kern w:val="0"/>
          <w14:ligatures w14:val="none"/>
        </w:rPr>
      </w:pPr>
    </w:p>
    <w:p w14:paraId="19AACC8D" w14:textId="77777777" w:rsidR="00CE15C2" w:rsidRPr="00CE15C2" w:rsidRDefault="00CE15C2">
      <w:pPr>
        <w:widowControl w:val="0"/>
        <w:numPr>
          <w:ilvl w:val="0"/>
          <w:numId w:val="3"/>
        </w:numPr>
        <w:tabs>
          <w:tab w:val="clear" w:pos="720"/>
          <w:tab w:val="left" w:pos="700"/>
        </w:tabs>
        <w:autoSpaceDE w:val="0"/>
        <w:autoSpaceDN w:val="0"/>
        <w:spacing w:after="0" w:line="280" w:lineRule="exact"/>
        <w:rPr>
          <w:rFonts w:ascii="Times New Roman" w:eastAsia="Times New Roman" w:hAnsi="Times New Roman" w:cs="Times New Roman"/>
          <w:kern w:val="0"/>
          <w14:ligatures w14:val="none"/>
        </w:rPr>
      </w:pPr>
      <w:r w:rsidRPr="008A3A3D">
        <w:rPr>
          <w:rFonts w:ascii="Times New Roman" w:eastAsia="Times New Roman" w:hAnsi="Times New Roman" w:cs="Times New Roman"/>
          <w:kern w:val="0"/>
          <w:lang w:val="de-DE"/>
          <w14:ligatures w14:val="none"/>
        </w:rPr>
        <w:t>Lohar, D. P., Schaff, J. E., Laskey, J. G., Kieber, J. J., Bilyeu, K. D., and Bird, D.</w:t>
      </w:r>
      <w:r w:rsidRPr="008A3A3D">
        <w:rPr>
          <w:rFonts w:ascii="Times New Roman" w:eastAsia="Times New Roman" w:hAnsi="Times New Roman" w:cs="Times New Roman"/>
          <w:spacing w:val="-10"/>
          <w:kern w:val="0"/>
          <w:lang w:val="de-DE"/>
          <w14:ligatures w14:val="none"/>
        </w:rPr>
        <w:t xml:space="preserve"> </w:t>
      </w:r>
      <w:r w:rsidRPr="008A3A3D">
        <w:rPr>
          <w:rFonts w:ascii="Times New Roman" w:eastAsia="Times New Roman" w:hAnsi="Times New Roman" w:cs="Times New Roman"/>
          <w:kern w:val="0"/>
          <w:lang w:val="de-DE"/>
          <w14:ligatures w14:val="none"/>
        </w:rPr>
        <w:t xml:space="preserve">McK. </w:t>
      </w:r>
      <w:r w:rsidRPr="00CE15C2">
        <w:rPr>
          <w:rFonts w:ascii="Times New Roman" w:eastAsia="Times New Roman" w:hAnsi="Times New Roman" w:cs="Times New Roman"/>
          <w:kern w:val="0"/>
          <w14:ligatures w14:val="none"/>
        </w:rPr>
        <w:t>(</w:t>
      </w:r>
      <w:proofErr w:type="gramStart"/>
      <w:r w:rsidRPr="00CE15C2">
        <w:rPr>
          <w:rFonts w:ascii="Times New Roman" w:eastAsia="Times New Roman" w:hAnsi="Times New Roman" w:cs="Times New Roman"/>
          <w:kern w:val="0"/>
          <w14:ligatures w14:val="none"/>
        </w:rPr>
        <w:t>2004) ‘</w:t>
      </w:r>
      <w:proofErr w:type="spellStart"/>
      <w:proofErr w:type="gramEnd"/>
      <w:r w:rsidRPr="00CE15C2">
        <w:rPr>
          <w:rFonts w:ascii="Times New Roman" w:eastAsia="Times New Roman" w:hAnsi="Times New Roman" w:cs="Times New Roman"/>
          <w:kern w:val="0"/>
          <w14:ligatures w14:val="none"/>
        </w:rPr>
        <w:t>Cytokinins</w:t>
      </w:r>
      <w:proofErr w:type="spellEnd"/>
      <w:r w:rsidRPr="00CE15C2">
        <w:rPr>
          <w:rFonts w:ascii="Times New Roman" w:eastAsia="Times New Roman" w:hAnsi="Times New Roman" w:cs="Times New Roman"/>
          <w:kern w:val="0"/>
          <w14:ligatures w14:val="none"/>
        </w:rPr>
        <w:t xml:space="preserve"> play opposite roles in lateral root formation, and nematode and</w:t>
      </w:r>
      <w:r w:rsidRPr="00CE15C2">
        <w:rPr>
          <w:rFonts w:ascii="Times New Roman" w:eastAsia="Times New Roman" w:hAnsi="Times New Roman" w:cs="Times New Roman"/>
          <w:spacing w:val="-11"/>
          <w:kern w:val="0"/>
          <w14:ligatures w14:val="none"/>
        </w:rPr>
        <w:t xml:space="preserve"> </w:t>
      </w:r>
      <w:proofErr w:type="spellStart"/>
      <w:r w:rsidRPr="00CE15C2">
        <w:rPr>
          <w:rFonts w:ascii="Times New Roman" w:eastAsia="Times New Roman" w:hAnsi="Times New Roman" w:cs="Times New Roman"/>
          <w:kern w:val="0"/>
          <w14:ligatures w14:val="none"/>
        </w:rPr>
        <w:t>rhizobial</w:t>
      </w:r>
      <w:proofErr w:type="spellEnd"/>
      <w:r w:rsidRPr="00CE15C2">
        <w:rPr>
          <w:rFonts w:ascii="Times New Roman" w:eastAsia="Times New Roman" w:hAnsi="Times New Roman" w:cs="Times New Roman"/>
          <w:kern w:val="0"/>
          <w14:ligatures w14:val="none"/>
        </w:rPr>
        <w:t xml:space="preserve"> symbioses,’ </w:t>
      </w:r>
      <w:r w:rsidRPr="00CE15C2">
        <w:rPr>
          <w:rFonts w:ascii="Times New Roman" w:eastAsia="Times New Roman" w:hAnsi="Times New Roman" w:cs="Times New Roman"/>
          <w:i/>
          <w:iCs/>
          <w:kern w:val="0"/>
          <w14:ligatures w14:val="none"/>
        </w:rPr>
        <w:t>The Plant Journal</w:t>
      </w:r>
      <w:r w:rsidRPr="00CE15C2">
        <w:rPr>
          <w:rFonts w:ascii="Times New Roman" w:eastAsia="Times New Roman" w:hAnsi="Times New Roman" w:cs="Times New Roman"/>
          <w:spacing w:val="-2"/>
          <w:kern w:val="0"/>
          <w14:ligatures w14:val="none"/>
        </w:rPr>
        <w:t xml:space="preserve"> </w:t>
      </w:r>
      <w:r w:rsidRPr="00CE15C2">
        <w:rPr>
          <w:rFonts w:ascii="Times New Roman" w:eastAsia="Times New Roman" w:hAnsi="Times New Roman" w:cs="Times New Roman"/>
          <w:kern w:val="0"/>
          <w14:ligatures w14:val="none"/>
        </w:rPr>
        <w:t xml:space="preserve">38, pp.203-214. </w:t>
      </w:r>
      <w:proofErr w:type="spellStart"/>
      <w:r w:rsidRPr="00CE15C2">
        <w:rPr>
          <w:rFonts w:ascii="Times New Roman" w:eastAsia="Times New Roman" w:hAnsi="Times New Roman" w:cs="Times New Roman"/>
          <w:kern w:val="0"/>
          <w14:ligatures w14:val="none"/>
        </w:rPr>
        <w:t>doi</w:t>
      </w:r>
      <w:proofErr w:type="spellEnd"/>
      <w:r w:rsidRPr="00CE15C2">
        <w:rPr>
          <w:rFonts w:ascii="Times New Roman" w:eastAsia="Times New Roman" w:hAnsi="Times New Roman" w:cs="Times New Roman"/>
          <w:kern w:val="0"/>
          <w14:ligatures w14:val="none"/>
        </w:rPr>
        <w:t>:</w:t>
      </w:r>
      <w:r w:rsidRPr="00CE15C2">
        <w:rPr>
          <w:rFonts w:ascii="Times New Roman" w:eastAsia="Times New Roman" w:hAnsi="Times New Roman" w:cs="Times New Roman"/>
          <w:color w:val="212121"/>
          <w:kern w:val="0"/>
          <w14:ligatures w14:val="none"/>
        </w:rPr>
        <w:t xml:space="preserve"> </w:t>
      </w:r>
      <w:r w:rsidRPr="00CE15C2">
        <w:rPr>
          <w:rFonts w:ascii="Times New Roman" w:eastAsia="Times New Roman" w:hAnsi="Times New Roman" w:cs="Times New Roman"/>
          <w:kern w:val="0"/>
          <w14:ligatures w14:val="none"/>
        </w:rPr>
        <w:t>10.1111/j.1365-313X.</w:t>
      </w:r>
      <w:proofErr w:type="gramStart"/>
      <w:r w:rsidRPr="00CE15C2">
        <w:rPr>
          <w:rFonts w:ascii="Times New Roman" w:eastAsia="Times New Roman" w:hAnsi="Times New Roman" w:cs="Times New Roman"/>
          <w:kern w:val="0"/>
          <w14:ligatures w14:val="none"/>
        </w:rPr>
        <w:t>2004.02038.x</w:t>
      </w:r>
      <w:proofErr w:type="gramEnd"/>
    </w:p>
    <w:p w14:paraId="48760574" w14:textId="77777777" w:rsidR="00CE15C2" w:rsidRPr="00CE15C2" w:rsidRDefault="00CE15C2" w:rsidP="00CE15C2">
      <w:pPr>
        <w:widowControl w:val="0"/>
        <w:tabs>
          <w:tab w:val="left" w:pos="699"/>
          <w:tab w:val="left" w:pos="700"/>
        </w:tabs>
        <w:autoSpaceDE w:val="0"/>
        <w:autoSpaceDN w:val="0"/>
        <w:spacing w:before="72" w:after="0" w:line="240" w:lineRule="auto"/>
        <w:rPr>
          <w:rFonts w:ascii="Times New Roman" w:eastAsia="Times New Roman" w:hAnsi="Times New Roman" w:cs="Times New Roman"/>
          <w:kern w:val="0"/>
          <w14:ligatures w14:val="none"/>
        </w:rPr>
      </w:pPr>
    </w:p>
    <w:p w14:paraId="72BC10E0" w14:textId="77777777" w:rsidR="00CE15C2" w:rsidRPr="00CE15C2" w:rsidRDefault="00CE15C2" w:rsidP="00CE15C2">
      <w:pPr>
        <w:widowControl w:val="0"/>
        <w:tabs>
          <w:tab w:val="left" w:pos="699"/>
          <w:tab w:val="left" w:pos="700"/>
        </w:tabs>
        <w:autoSpaceDE w:val="0"/>
        <w:autoSpaceDN w:val="0"/>
        <w:spacing w:before="72"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In this example, note the following</w:t>
      </w:r>
      <w:r w:rsidRPr="00CE15C2">
        <w:rPr>
          <w:rFonts w:ascii="Times New Roman" w:eastAsia="Times New Roman" w:hAnsi="Times New Roman" w:cs="Times New Roman"/>
          <w:spacing w:val="-4"/>
          <w:kern w:val="0"/>
          <w14:ligatures w14:val="none"/>
        </w:rPr>
        <w:t xml:space="preserve"> </w:t>
      </w:r>
      <w:r w:rsidRPr="00CE15C2">
        <w:rPr>
          <w:rFonts w:ascii="Times New Roman" w:eastAsia="Times New Roman" w:hAnsi="Times New Roman" w:cs="Times New Roman"/>
          <w:kern w:val="0"/>
          <w14:ligatures w14:val="none"/>
        </w:rPr>
        <w:t>points:</w:t>
      </w:r>
    </w:p>
    <w:p w14:paraId="33E04422"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3DA28F6A" w14:textId="75C76ACA" w:rsidR="00CE15C2" w:rsidRPr="00D63E12" w:rsidRDefault="00CE15C2">
      <w:pPr>
        <w:pStyle w:val="ListParagraph"/>
        <w:widowControl w:val="0"/>
        <w:numPr>
          <w:ilvl w:val="1"/>
          <w:numId w:val="4"/>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All authors are listed (never use et al.) in the order in which they appeared in the</w:t>
      </w:r>
      <w:r w:rsidRPr="00D63E12">
        <w:rPr>
          <w:rFonts w:ascii="Times New Roman" w:eastAsia="Times New Roman" w:hAnsi="Times New Roman" w:cs="Times New Roman"/>
          <w:spacing w:val="-17"/>
          <w:kern w:val="0"/>
          <w14:ligatures w14:val="none"/>
        </w:rPr>
        <w:t xml:space="preserve"> </w:t>
      </w:r>
      <w:r w:rsidRPr="00D63E12">
        <w:rPr>
          <w:rFonts w:ascii="Times New Roman" w:eastAsia="Times New Roman" w:hAnsi="Times New Roman" w:cs="Times New Roman"/>
          <w:kern w:val="0"/>
          <w14:ligatures w14:val="none"/>
        </w:rPr>
        <w:t>original publication, with the surname, followed by all initials. Note the comma after the</w:t>
      </w:r>
      <w:r w:rsidRPr="00D63E12">
        <w:rPr>
          <w:rFonts w:ascii="Times New Roman" w:eastAsia="Times New Roman" w:hAnsi="Times New Roman" w:cs="Times New Roman"/>
          <w:spacing w:val="-17"/>
          <w:kern w:val="0"/>
          <w14:ligatures w14:val="none"/>
        </w:rPr>
        <w:t xml:space="preserve"> </w:t>
      </w:r>
      <w:r w:rsidRPr="00D63E12">
        <w:rPr>
          <w:rFonts w:ascii="Times New Roman" w:eastAsia="Times New Roman" w:hAnsi="Times New Roman" w:cs="Times New Roman"/>
          <w:kern w:val="0"/>
          <w14:ligatures w14:val="none"/>
        </w:rPr>
        <w:t>surname, periods and comma after initials, and space between</w:t>
      </w:r>
      <w:r w:rsidRPr="00D63E12">
        <w:rPr>
          <w:rFonts w:ascii="Times New Roman" w:eastAsia="Times New Roman" w:hAnsi="Times New Roman" w:cs="Times New Roman"/>
          <w:spacing w:val="-1"/>
          <w:kern w:val="0"/>
          <w14:ligatures w14:val="none"/>
        </w:rPr>
        <w:t xml:space="preserve"> </w:t>
      </w:r>
      <w:r w:rsidRPr="00D63E12">
        <w:rPr>
          <w:rFonts w:ascii="Times New Roman" w:eastAsia="Times New Roman" w:hAnsi="Times New Roman" w:cs="Times New Roman"/>
          <w:kern w:val="0"/>
          <w14:ligatures w14:val="none"/>
        </w:rPr>
        <w:t>initials.</w:t>
      </w:r>
    </w:p>
    <w:p w14:paraId="20649ECA" w14:textId="3D904E42" w:rsidR="00CE15C2" w:rsidRPr="00D63E12" w:rsidRDefault="00CE15C2">
      <w:pPr>
        <w:pStyle w:val="ListParagraph"/>
        <w:widowControl w:val="0"/>
        <w:numPr>
          <w:ilvl w:val="1"/>
          <w:numId w:val="4"/>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 xml:space="preserve">The year given is the year of publication listed by the journal. In some </w:t>
      </w:r>
      <w:proofErr w:type="gramStart"/>
      <w:r w:rsidRPr="00D63E12">
        <w:rPr>
          <w:rFonts w:ascii="Times New Roman" w:eastAsia="Times New Roman" w:hAnsi="Times New Roman" w:cs="Times New Roman"/>
          <w:kern w:val="0"/>
          <w14:ligatures w14:val="none"/>
        </w:rPr>
        <w:t>cases</w:t>
      </w:r>
      <w:proofErr w:type="gramEnd"/>
      <w:r w:rsidRPr="00D63E12">
        <w:rPr>
          <w:rFonts w:ascii="Times New Roman" w:eastAsia="Times New Roman" w:hAnsi="Times New Roman" w:cs="Times New Roman"/>
          <w:kern w:val="0"/>
          <w14:ligatures w14:val="none"/>
        </w:rPr>
        <w:t xml:space="preserve"> this may</w:t>
      </w:r>
      <w:r w:rsidRPr="00D63E12">
        <w:rPr>
          <w:rFonts w:ascii="Times New Roman" w:eastAsia="Times New Roman" w:hAnsi="Times New Roman" w:cs="Times New Roman"/>
          <w:spacing w:val="-17"/>
          <w:kern w:val="0"/>
          <w14:ligatures w14:val="none"/>
        </w:rPr>
        <w:t xml:space="preserve"> </w:t>
      </w:r>
      <w:r w:rsidRPr="00D63E12">
        <w:rPr>
          <w:rFonts w:ascii="Times New Roman" w:eastAsia="Times New Roman" w:hAnsi="Times New Roman" w:cs="Times New Roman"/>
          <w:kern w:val="0"/>
          <w14:ligatures w14:val="none"/>
        </w:rPr>
        <w:t xml:space="preserve">differ from the year in which the article was </w:t>
      </w:r>
      <w:proofErr w:type="gramStart"/>
      <w:r w:rsidRPr="00D63E12">
        <w:rPr>
          <w:rFonts w:ascii="Times New Roman" w:eastAsia="Times New Roman" w:hAnsi="Times New Roman" w:cs="Times New Roman"/>
          <w:kern w:val="0"/>
          <w14:ligatures w14:val="none"/>
        </w:rPr>
        <w:t>actually published</w:t>
      </w:r>
      <w:proofErr w:type="gramEnd"/>
      <w:r w:rsidRPr="00D63E12">
        <w:rPr>
          <w:rFonts w:ascii="Times New Roman" w:eastAsia="Times New Roman" w:hAnsi="Times New Roman" w:cs="Times New Roman"/>
          <w:kern w:val="0"/>
          <w14:ligatures w14:val="none"/>
        </w:rPr>
        <w:t xml:space="preserve">. </w:t>
      </w:r>
      <w:r w:rsidRPr="00D63E12">
        <w:rPr>
          <w:rFonts w:ascii="Times New Roman" w:eastAsia="Times New Roman" w:hAnsi="Times New Roman" w:cs="Times New Roman"/>
          <w:spacing w:val="-3"/>
          <w:kern w:val="0"/>
          <w14:ligatures w14:val="none"/>
        </w:rPr>
        <w:t xml:space="preserve">In </w:t>
      </w:r>
      <w:r w:rsidRPr="00D63E12">
        <w:rPr>
          <w:rFonts w:ascii="Times New Roman" w:eastAsia="Times New Roman" w:hAnsi="Times New Roman" w:cs="Times New Roman"/>
          <w:kern w:val="0"/>
          <w14:ligatures w14:val="none"/>
        </w:rPr>
        <w:t>case of an article in press, give</w:t>
      </w:r>
      <w:r w:rsidRPr="00D63E12">
        <w:rPr>
          <w:rFonts w:ascii="Times New Roman" w:eastAsia="Times New Roman" w:hAnsi="Times New Roman" w:cs="Times New Roman"/>
          <w:spacing w:val="-11"/>
          <w:kern w:val="0"/>
          <w14:ligatures w14:val="none"/>
        </w:rPr>
        <w:t xml:space="preserve"> </w:t>
      </w:r>
      <w:r w:rsidRPr="00D63E12">
        <w:rPr>
          <w:rFonts w:ascii="Times New Roman" w:eastAsia="Times New Roman" w:hAnsi="Times New Roman" w:cs="Times New Roman"/>
          <w:kern w:val="0"/>
          <w14:ligatures w14:val="none"/>
        </w:rPr>
        <w:t>the best estimate of the year that the journal will list publication. Authors should be prepared</w:t>
      </w:r>
      <w:r w:rsidRPr="00D63E12">
        <w:rPr>
          <w:rFonts w:ascii="Times New Roman" w:eastAsia="Times New Roman" w:hAnsi="Times New Roman" w:cs="Times New Roman"/>
          <w:spacing w:val="-12"/>
          <w:kern w:val="0"/>
          <w14:ligatures w14:val="none"/>
        </w:rPr>
        <w:t xml:space="preserve"> </w:t>
      </w:r>
      <w:r w:rsidRPr="00D63E12">
        <w:rPr>
          <w:rFonts w:ascii="Times New Roman" w:eastAsia="Times New Roman" w:hAnsi="Times New Roman" w:cs="Times New Roman"/>
          <w:kern w:val="0"/>
          <w14:ligatures w14:val="none"/>
        </w:rPr>
        <w:t>to supply the JON editorial board with documented proof that a manuscript claimed as “in</w:t>
      </w:r>
      <w:r w:rsidRPr="00D63E12">
        <w:rPr>
          <w:rFonts w:ascii="Times New Roman" w:eastAsia="Times New Roman" w:hAnsi="Times New Roman" w:cs="Times New Roman"/>
          <w:spacing w:val="-17"/>
          <w:kern w:val="0"/>
          <w14:ligatures w14:val="none"/>
        </w:rPr>
        <w:t xml:space="preserve"> </w:t>
      </w:r>
      <w:r w:rsidRPr="00D63E12">
        <w:rPr>
          <w:rFonts w:ascii="Times New Roman" w:eastAsia="Times New Roman" w:hAnsi="Times New Roman" w:cs="Times New Roman"/>
          <w:kern w:val="0"/>
          <w14:ligatures w14:val="none"/>
        </w:rPr>
        <w:t>press” truly has been</w:t>
      </w:r>
      <w:r w:rsidRPr="00D63E12">
        <w:rPr>
          <w:rFonts w:ascii="Times New Roman" w:eastAsia="Times New Roman" w:hAnsi="Times New Roman" w:cs="Times New Roman"/>
          <w:spacing w:val="-6"/>
          <w:kern w:val="0"/>
          <w14:ligatures w14:val="none"/>
        </w:rPr>
        <w:t xml:space="preserve"> </w:t>
      </w:r>
      <w:r w:rsidRPr="00D63E12">
        <w:rPr>
          <w:rFonts w:ascii="Times New Roman" w:eastAsia="Times New Roman" w:hAnsi="Times New Roman" w:cs="Times New Roman"/>
          <w:kern w:val="0"/>
          <w14:ligatures w14:val="none"/>
        </w:rPr>
        <w:t>accepted.</w:t>
      </w:r>
    </w:p>
    <w:p w14:paraId="4F2C7796" w14:textId="2534DE17" w:rsidR="00CE15C2" w:rsidRPr="00D63E12" w:rsidRDefault="00CE15C2">
      <w:pPr>
        <w:pStyle w:val="ListParagraph"/>
        <w:widowControl w:val="0"/>
        <w:numPr>
          <w:ilvl w:val="1"/>
          <w:numId w:val="4"/>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lastRenderedPageBreak/>
        <w:t xml:space="preserve">The title should be given in single quotation marks. </w:t>
      </w:r>
      <w:proofErr w:type="spellStart"/>
      <w:r w:rsidRPr="00D63E12">
        <w:rPr>
          <w:rFonts w:ascii="Times New Roman" w:eastAsia="Times New Roman" w:hAnsi="Times New Roman" w:cs="Times New Roman"/>
          <w:kern w:val="0"/>
          <w14:ligatures w14:val="none"/>
        </w:rPr>
        <w:t>Capiltize</w:t>
      </w:r>
      <w:proofErr w:type="spellEnd"/>
      <w:r w:rsidRPr="00D63E12">
        <w:rPr>
          <w:rFonts w:ascii="Times New Roman" w:eastAsia="Times New Roman" w:hAnsi="Times New Roman" w:cs="Times New Roman"/>
          <w:kern w:val="0"/>
          <w14:ligatures w14:val="none"/>
        </w:rPr>
        <w:t xml:space="preserve"> the first word of the title. If the title contains a colon, the word after the</w:t>
      </w:r>
      <w:r w:rsidRPr="00D63E12">
        <w:rPr>
          <w:rFonts w:ascii="Times New Roman" w:eastAsia="Times New Roman" w:hAnsi="Times New Roman" w:cs="Times New Roman"/>
          <w:spacing w:val="-18"/>
          <w:kern w:val="0"/>
          <w14:ligatures w14:val="none"/>
        </w:rPr>
        <w:t xml:space="preserve"> </w:t>
      </w:r>
      <w:r w:rsidRPr="00D63E12">
        <w:rPr>
          <w:rFonts w:ascii="Times New Roman" w:eastAsia="Times New Roman" w:hAnsi="Times New Roman" w:cs="Times New Roman"/>
          <w:kern w:val="0"/>
          <w14:ligatures w14:val="none"/>
        </w:rPr>
        <w:t>colon should begin with a capital letter, even if not done so in the original reference. Do not use</w:t>
      </w:r>
      <w:r w:rsidRPr="00D63E12">
        <w:rPr>
          <w:rFonts w:ascii="Times New Roman" w:eastAsia="Times New Roman" w:hAnsi="Times New Roman" w:cs="Times New Roman"/>
          <w:spacing w:val="-11"/>
          <w:kern w:val="0"/>
          <w14:ligatures w14:val="none"/>
        </w:rPr>
        <w:t xml:space="preserve"> </w:t>
      </w:r>
      <w:r w:rsidRPr="00D63E12">
        <w:rPr>
          <w:rFonts w:ascii="Times New Roman" w:eastAsia="Times New Roman" w:hAnsi="Times New Roman" w:cs="Times New Roman"/>
          <w:kern w:val="0"/>
          <w14:ligatures w14:val="none"/>
        </w:rPr>
        <w:t>a capital letter after a</w:t>
      </w:r>
      <w:r w:rsidRPr="00D63E12">
        <w:rPr>
          <w:rFonts w:ascii="Times New Roman" w:eastAsia="Times New Roman" w:hAnsi="Times New Roman" w:cs="Times New Roman"/>
          <w:spacing w:val="-2"/>
          <w:kern w:val="0"/>
          <w14:ligatures w14:val="none"/>
        </w:rPr>
        <w:t xml:space="preserve"> </w:t>
      </w:r>
      <w:r w:rsidRPr="00D63E12">
        <w:rPr>
          <w:rFonts w:ascii="Times New Roman" w:eastAsia="Times New Roman" w:hAnsi="Times New Roman" w:cs="Times New Roman"/>
          <w:kern w:val="0"/>
          <w14:ligatures w14:val="none"/>
        </w:rPr>
        <w:t xml:space="preserve">dash. </w:t>
      </w:r>
    </w:p>
    <w:p w14:paraId="77F484EA" w14:textId="6764807B" w:rsidR="00CE15C2" w:rsidRPr="00D63E12" w:rsidRDefault="00CE15C2">
      <w:pPr>
        <w:pStyle w:val="ListParagraph"/>
        <w:widowControl w:val="0"/>
        <w:numPr>
          <w:ilvl w:val="1"/>
          <w:numId w:val="4"/>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 xml:space="preserve">Title of journal is in italics - </w:t>
      </w:r>
      <w:r w:rsidR="00D63E12" w:rsidRPr="00D63E12">
        <w:rPr>
          <w:rFonts w:ascii="Times New Roman" w:eastAsia="Times New Roman" w:hAnsi="Times New Roman" w:cs="Times New Roman"/>
          <w:kern w:val="0"/>
          <w14:ligatures w14:val="none"/>
        </w:rPr>
        <w:t>capitalize</w:t>
      </w:r>
      <w:r w:rsidRPr="00D63E12">
        <w:rPr>
          <w:rFonts w:ascii="Times New Roman" w:eastAsia="Times New Roman" w:hAnsi="Times New Roman" w:cs="Times New Roman"/>
          <w:kern w:val="0"/>
          <w14:ligatures w14:val="none"/>
        </w:rPr>
        <w:t xml:space="preserve"> first letter of each word in title, except for linking words such as and, of, the, for.</w:t>
      </w:r>
    </w:p>
    <w:p w14:paraId="7A9BF386" w14:textId="41102069" w:rsidR="00CE15C2" w:rsidRPr="00D63E12" w:rsidRDefault="00CE15C2">
      <w:pPr>
        <w:pStyle w:val="ListParagraph"/>
        <w:widowControl w:val="0"/>
        <w:numPr>
          <w:ilvl w:val="1"/>
          <w:numId w:val="4"/>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Issue information should include the volume number (not in brackets) and, where applicable, the issue number (given in round brackets). Page ranges should be indicated using pp. with no space following it (e.g., pp.#–#).</w:t>
      </w:r>
    </w:p>
    <w:p w14:paraId="4BDA58E2" w14:textId="0428BAC3" w:rsidR="00CE15C2" w:rsidRPr="00D63E12" w:rsidRDefault="00CE15C2">
      <w:pPr>
        <w:pStyle w:val="ListParagraph"/>
        <w:widowControl w:val="0"/>
        <w:numPr>
          <w:ilvl w:val="1"/>
          <w:numId w:val="4"/>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For “in press” articles, include as much information as is known (such as the</w:t>
      </w:r>
      <w:r w:rsidRPr="00D63E12">
        <w:rPr>
          <w:rFonts w:ascii="Times New Roman" w:eastAsia="Times New Roman" w:hAnsi="Times New Roman" w:cs="Times New Roman"/>
          <w:spacing w:val="-8"/>
          <w:kern w:val="0"/>
          <w14:ligatures w14:val="none"/>
        </w:rPr>
        <w:t xml:space="preserve"> </w:t>
      </w:r>
      <w:r w:rsidRPr="00D63E12">
        <w:rPr>
          <w:rFonts w:ascii="Times New Roman" w:eastAsia="Times New Roman" w:hAnsi="Times New Roman" w:cs="Times New Roman"/>
          <w:kern w:val="0"/>
          <w14:ligatures w14:val="none"/>
        </w:rPr>
        <w:t>volume number). Page numbers can be added at the proof stage as they become</w:t>
      </w:r>
      <w:r w:rsidRPr="00D63E12">
        <w:rPr>
          <w:rFonts w:ascii="Times New Roman" w:eastAsia="Times New Roman" w:hAnsi="Times New Roman" w:cs="Times New Roman"/>
          <w:spacing w:val="-9"/>
          <w:kern w:val="0"/>
          <w14:ligatures w14:val="none"/>
        </w:rPr>
        <w:t xml:space="preserve"> </w:t>
      </w:r>
      <w:r w:rsidRPr="00D63E12">
        <w:rPr>
          <w:rFonts w:ascii="Times New Roman" w:eastAsia="Times New Roman" w:hAnsi="Times New Roman" w:cs="Times New Roman"/>
          <w:kern w:val="0"/>
          <w14:ligatures w14:val="none"/>
        </w:rPr>
        <w:t>known.</w:t>
      </w:r>
    </w:p>
    <w:p w14:paraId="1290C406"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56BCDF90"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u w:val="single"/>
          <w14:ligatures w14:val="none"/>
        </w:rPr>
      </w:pPr>
      <w:r w:rsidRPr="00CE15C2">
        <w:rPr>
          <w:rFonts w:ascii="Times New Roman" w:eastAsia="Times New Roman" w:hAnsi="Times New Roman" w:cs="Times New Roman"/>
          <w:kern w:val="0"/>
          <w:u w:val="single"/>
          <w14:ligatures w14:val="none"/>
        </w:rPr>
        <w:t>Citing a</w:t>
      </w:r>
      <w:r w:rsidRPr="00CE15C2">
        <w:rPr>
          <w:rFonts w:ascii="Times New Roman" w:eastAsia="Times New Roman" w:hAnsi="Times New Roman" w:cs="Times New Roman"/>
          <w:spacing w:val="-4"/>
          <w:kern w:val="0"/>
          <w:u w:val="single"/>
          <w14:ligatures w14:val="none"/>
        </w:rPr>
        <w:t xml:space="preserve"> </w:t>
      </w:r>
      <w:r w:rsidRPr="00CE15C2">
        <w:rPr>
          <w:rFonts w:ascii="Times New Roman" w:eastAsia="Times New Roman" w:hAnsi="Times New Roman" w:cs="Times New Roman"/>
          <w:kern w:val="0"/>
          <w:u w:val="single"/>
          <w14:ligatures w14:val="none"/>
        </w:rPr>
        <w:t>book</w:t>
      </w:r>
    </w:p>
    <w:p w14:paraId="26D978CC"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14:ligatures w14:val="none"/>
        </w:rPr>
      </w:pPr>
    </w:p>
    <w:p w14:paraId="7FFBE9A5"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For</w:t>
      </w:r>
      <w:r w:rsidRPr="00CE15C2">
        <w:rPr>
          <w:rFonts w:ascii="Times New Roman" w:eastAsia="Times New Roman" w:hAnsi="Times New Roman" w:cs="Times New Roman"/>
          <w:spacing w:val="-5"/>
          <w:kern w:val="0"/>
          <w14:ligatures w14:val="none"/>
        </w:rPr>
        <w:t xml:space="preserve"> </w:t>
      </w:r>
      <w:r w:rsidRPr="00CE15C2">
        <w:rPr>
          <w:rFonts w:ascii="Times New Roman" w:eastAsia="Times New Roman" w:hAnsi="Times New Roman" w:cs="Times New Roman"/>
          <w:kern w:val="0"/>
          <w14:ligatures w14:val="none"/>
        </w:rPr>
        <w:t>example:</w:t>
      </w:r>
    </w:p>
    <w:p w14:paraId="7E3F6057"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14:ligatures w14:val="none"/>
        </w:rPr>
      </w:pPr>
    </w:p>
    <w:p w14:paraId="605FDE1E" w14:textId="77777777" w:rsidR="00CE15C2" w:rsidRPr="00CE15C2" w:rsidRDefault="00CE15C2">
      <w:pPr>
        <w:widowControl w:val="0"/>
        <w:numPr>
          <w:ilvl w:val="0"/>
          <w:numId w:val="2"/>
        </w:numPr>
        <w:tabs>
          <w:tab w:val="left" w:pos="1059"/>
          <w:tab w:val="left" w:pos="1060"/>
        </w:tabs>
        <w:autoSpaceDE w:val="0"/>
        <w:autoSpaceDN w:val="0"/>
        <w:spacing w:before="90"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Last name of author, Initial of first name. (Year of publication) </w:t>
      </w:r>
      <w:r w:rsidRPr="00CE15C2">
        <w:rPr>
          <w:rFonts w:ascii="Times New Roman" w:eastAsia="Times New Roman" w:hAnsi="Times New Roman" w:cs="Times New Roman"/>
          <w:i/>
          <w:iCs/>
          <w:kern w:val="0"/>
          <w14:ligatures w14:val="none"/>
        </w:rPr>
        <w:t>Title in sentence case. </w:t>
      </w:r>
      <w:r w:rsidRPr="00CE15C2">
        <w:rPr>
          <w:rFonts w:ascii="Times New Roman" w:eastAsia="Times New Roman" w:hAnsi="Times New Roman" w:cs="Times New Roman"/>
          <w:kern w:val="0"/>
          <w14:ligatures w14:val="none"/>
        </w:rPr>
        <w:t xml:space="preserve">#th </w:t>
      </w:r>
      <w:proofErr w:type="spellStart"/>
      <w:r w:rsidRPr="00CE15C2">
        <w:rPr>
          <w:rFonts w:ascii="Times New Roman" w:eastAsia="Times New Roman" w:hAnsi="Times New Roman" w:cs="Times New Roman"/>
          <w:kern w:val="0"/>
          <w14:ligatures w14:val="none"/>
        </w:rPr>
        <w:t>edn</w:t>
      </w:r>
      <w:proofErr w:type="spellEnd"/>
      <w:r w:rsidRPr="00CE15C2">
        <w:rPr>
          <w:rFonts w:ascii="Times New Roman" w:eastAsia="Times New Roman" w:hAnsi="Times New Roman" w:cs="Times New Roman"/>
          <w:kern w:val="0"/>
          <w14:ligatures w14:val="none"/>
        </w:rPr>
        <w:t xml:space="preserve">. Place of publication: Publisher name </w:t>
      </w:r>
    </w:p>
    <w:p w14:paraId="58D9101F" w14:textId="77777777" w:rsidR="00CE15C2" w:rsidRPr="00CE15C2" w:rsidRDefault="00CE15C2" w:rsidP="00CE15C2">
      <w:pPr>
        <w:widowControl w:val="0"/>
        <w:tabs>
          <w:tab w:val="left" w:pos="1059"/>
          <w:tab w:val="left" w:pos="1060"/>
        </w:tabs>
        <w:autoSpaceDE w:val="0"/>
        <w:autoSpaceDN w:val="0"/>
        <w:spacing w:before="90" w:after="0" w:line="240" w:lineRule="auto"/>
        <w:rPr>
          <w:rFonts w:ascii="Times New Roman" w:eastAsia="Times New Roman" w:hAnsi="Times New Roman" w:cs="Times New Roman"/>
          <w:kern w:val="0"/>
          <w14:ligatures w14:val="none"/>
        </w:rPr>
      </w:pPr>
    </w:p>
    <w:p w14:paraId="1A4C4C55" w14:textId="77777777" w:rsidR="00CE15C2" w:rsidRPr="00CE15C2" w:rsidRDefault="00CE15C2">
      <w:pPr>
        <w:widowControl w:val="0"/>
        <w:numPr>
          <w:ilvl w:val="0"/>
          <w:numId w:val="2"/>
        </w:numPr>
        <w:autoSpaceDE w:val="0"/>
        <w:autoSpaceDN w:val="0"/>
        <w:spacing w:after="240" w:line="240" w:lineRule="auto"/>
        <w:contextualSpacing/>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Thorne, G. (1961) </w:t>
      </w:r>
      <w:r w:rsidRPr="00CE15C2">
        <w:rPr>
          <w:rFonts w:ascii="Times New Roman" w:eastAsia="Times New Roman" w:hAnsi="Times New Roman" w:cs="Times New Roman"/>
          <w:i/>
          <w:iCs/>
          <w:kern w:val="0"/>
          <w14:ligatures w14:val="none"/>
        </w:rPr>
        <w:t xml:space="preserve">Principals of </w:t>
      </w:r>
      <w:proofErr w:type="gramStart"/>
      <w:r w:rsidRPr="00CE15C2">
        <w:rPr>
          <w:rFonts w:ascii="Times New Roman" w:eastAsia="Times New Roman" w:hAnsi="Times New Roman" w:cs="Times New Roman"/>
          <w:i/>
          <w:iCs/>
          <w:kern w:val="0"/>
          <w14:ligatures w14:val="none"/>
        </w:rPr>
        <w:t>nematology</w:t>
      </w:r>
      <w:proofErr w:type="gramEnd"/>
      <w:r w:rsidRPr="00CE15C2">
        <w:rPr>
          <w:rFonts w:ascii="Times New Roman" w:eastAsia="Times New Roman" w:hAnsi="Times New Roman" w:cs="Times New Roman"/>
          <w:kern w:val="0"/>
          <w14:ligatures w14:val="none"/>
        </w:rPr>
        <w:t>. New York: McGraw</w:t>
      </w:r>
      <w:r w:rsidRPr="00CE15C2">
        <w:rPr>
          <w:rFonts w:ascii="Times New Roman" w:eastAsia="Times New Roman" w:hAnsi="Times New Roman" w:cs="Times New Roman"/>
          <w:spacing w:val="-4"/>
          <w:kern w:val="0"/>
          <w14:ligatures w14:val="none"/>
        </w:rPr>
        <w:t xml:space="preserve"> </w:t>
      </w:r>
      <w:r w:rsidRPr="00CE15C2">
        <w:rPr>
          <w:rFonts w:ascii="Times New Roman" w:eastAsia="Times New Roman" w:hAnsi="Times New Roman" w:cs="Times New Roman"/>
          <w:kern w:val="0"/>
          <w14:ligatures w14:val="none"/>
        </w:rPr>
        <w:t>Hill.</w:t>
      </w:r>
    </w:p>
    <w:p w14:paraId="7C190EE6"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ab/>
        <w:t>In this example, note the following</w:t>
      </w:r>
      <w:r w:rsidRPr="00CE15C2">
        <w:rPr>
          <w:rFonts w:ascii="Times New Roman" w:eastAsia="Times New Roman" w:hAnsi="Times New Roman" w:cs="Times New Roman"/>
          <w:spacing w:val="-4"/>
          <w:kern w:val="0"/>
          <w14:ligatures w14:val="none"/>
        </w:rPr>
        <w:t xml:space="preserve"> </w:t>
      </w:r>
      <w:r w:rsidRPr="00CE15C2">
        <w:rPr>
          <w:rFonts w:ascii="Times New Roman" w:eastAsia="Times New Roman" w:hAnsi="Times New Roman" w:cs="Times New Roman"/>
          <w:kern w:val="0"/>
          <w14:ligatures w14:val="none"/>
        </w:rPr>
        <w:t>points:</w:t>
      </w:r>
    </w:p>
    <w:p w14:paraId="685D8C55"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14:ligatures w14:val="none"/>
        </w:rPr>
      </w:pPr>
    </w:p>
    <w:p w14:paraId="67DD7F9A" w14:textId="6543A768" w:rsidR="00CE15C2" w:rsidRPr="00D63E12" w:rsidRDefault="00CE15C2">
      <w:pPr>
        <w:pStyle w:val="ListParagraph"/>
        <w:widowControl w:val="0"/>
        <w:numPr>
          <w:ilvl w:val="1"/>
          <w:numId w:val="5"/>
        </w:numPr>
        <w:autoSpaceDE w:val="0"/>
        <w:autoSpaceDN w:val="0"/>
        <w:spacing w:after="0" w:line="240" w:lineRule="auto"/>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The format for author (or editor) name(s), date, and title are the same for journal</w:t>
      </w:r>
      <w:r w:rsidRPr="00D63E12">
        <w:rPr>
          <w:rFonts w:ascii="Times New Roman" w:eastAsia="Times New Roman" w:hAnsi="Times New Roman" w:cs="Times New Roman"/>
          <w:spacing w:val="-16"/>
          <w:kern w:val="0"/>
          <w14:ligatures w14:val="none"/>
        </w:rPr>
        <w:t xml:space="preserve"> </w:t>
      </w:r>
      <w:r w:rsidRPr="00D63E12">
        <w:rPr>
          <w:rFonts w:ascii="Times New Roman" w:eastAsia="Times New Roman" w:hAnsi="Times New Roman" w:cs="Times New Roman"/>
          <w:kern w:val="0"/>
          <w14:ligatures w14:val="none"/>
        </w:rPr>
        <w:t>articles (above).</w:t>
      </w:r>
    </w:p>
    <w:p w14:paraId="37753846" w14:textId="51594263" w:rsidR="00CE15C2" w:rsidRPr="00D63E12" w:rsidRDefault="00CE15C2">
      <w:pPr>
        <w:pStyle w:val="ListParagraph"/>
        <w:widowControl w:val="0"/>
        <w:numPr>
          <w:ilvl w:val="1"/>
          <w:numId w:val="5"/>
        </w:numPr>
        <w:autoSpaceDE w:val="0"/>
        <w:autoSpaceDN w:val="0"/>
        <w:spacing w:after="0" w:line="240" w:lineRule="auto"/>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List the place of publication, then the publisher. Do not use “Inc.” or “Ltd.” for a</w:t>
      </w:r>
      <w:r w:rsidRPr="00D63E12">
        <w:rPr>
          <w:rFonts w:ascii="Times New Roman" w:eastAsia="Times New Roman" w:hAnsi="Times New Roman" w:cs="Times New Roman"/>
          <w:spacing w:val="-15"/>
          <w:kern w:val="0"/>
          <w14:ligatures w14:val="none"/>
        </w:rPr>
        <w:t xml:space="preserve"> </w:t>
      </w:r>
      <w:r w:rsidRPr="00D63E12">
        <w:rPr>
          <w:rFonts w:ascii="Times New Roman" w:eastAsia="Times New Roman" w:hAnsi="Times New Roman" w:cs="Times New Roman"/>
          <w:kern w:val="0"/>
          <w14:ligatures w14:val="none"/>
        </w:rPr>
        <w:t>publisher, and for publishers with multiple locations, list only one</w:t>
      </w:r>
      <w:r w:rsidRPr="00D63E12">
        <w:rPr>
          <w:rFonts w:ascii="Times New Roman" w:eastAsia="Times New Roman" w:hAnsi="Times New Roman" w:cs="Times New Roman"/>
          <w:spacing w:val="-6"/>
          <w:kern w:val="0"/>
          <w14:ligatures w14:val="none"/>
        </w:rPr>
        <w:t xml:space="preserve"> </w:t>
      </w:r>
      <w:r w:rsidRPr="00D63E12">
        <w:rPr>
          <w:rFonts w:ascii="Times New Roman" w:eastAsia="Times New Roman" w:hAnsi="Times New Roman" w:cs="Times New Roman"/>
          <w:kern w:val="0"/>
          <w14:ligatures w14:val="none"/>
        </w:rPr>
        <w:t>city.</w:t>
      </w:r>
    </w:p>
    <w:p w14:paraId="26FC9C8A" w14:textId="60D3E227" w:rsidR="00CE15C2" w:rsidRPr="00D63E12" w:rsidRDefault="00CE15C2">
      <w:pPr>
        <w:pStyle w:val="ListParagraph"/>
        <w:widowControl w:val="0"/>
        <w:numPr>
          <w:ilvl w:val="1"/>
          <w:numId w:val="5"/>
        </w:numPr>
        <w:autoSpaceDE w:val="0"/>
        <w:autoSpaceDN w:val="0"/>
        <w:spacing w:before="90" w:after="0" w:line="240" w:lineRule="auto"/>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The number of total pages is not</w:t>
      </w:r>
      <w:r w:rsidRPr="00D63E12">
        <w:rPr>
          <w:rFonts w:ascii="Times New Roman" w:eastAsia="Times New Roman" w:hAnsi="Times New Roman" w:cs="Times New Roman"/>
          <w:spacing w:val="-5"/>
          <w:kern w:val="0"/>
          <w14:ligatures w14:val="none"/>
        </w:rPr>
        <w:t xml:space="preserve"> </w:t>
      </w:r>
      <w:r w:rsidRPr="00D63E12">
        <w:rPr>
          <w:rFonts w:ascii="Times New Roman" w:eastAsia="Times New Roman" w:hAnsi="Times New Roman" w:cs="Times New Roman"/>
          <w:kern w:val="0"/>
          <w14:ligatures w14:val="none"/>
        </w:rPr>
        <w:t>listed.</w:t>
      </w:r>
    </w:p>
    <w:p w14:paraId="440E1C12" w14:textId="77777777" w:rsidR="00CE15C2" w:rsidRPr="00CE15C2" w:rsidRDefault="00CE15C2" w:rsidP="00CE15C2">
      <w:pPr>
        <w:widowControl w:val="0"/>
        <w:autoSpaceDE w:val="0"/>
        <w:autoSpaceDN w:val="0"/>
        <w:spacing w:before="8" w:after="0" w:line="240" w:lineRule="auto"/>
        <w:rPr>
          <w:rFonts w:ascii="Times New Roman" w:eastAsia="Times New Roman" w:hAnsi="Times New Roman" w:cs="Times New Roman"/>
          <w:kern w:val="0"/>
          <w14:ligatures w14:val="none"/>
        </w:rPr>
      </w:pPr>
    </w:p>
    <w:p w14:paraId="6C57B262"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u w:val="single"/>
          <w14:ligatures w14:val="none"/>
        </w:rPr>
      </w:pPr>
      <w:r w:rsidRPr="00CE15C2">
        <w:rPr>
          <w:rFonts w:ascii="Times New Roman" w:eastAsia="Times New Roman" w:hAnsi="Times New Roman" w:cs="Times New Roman"/>
          <w:kern w:val="0"/>
          <w:u w:val="single"/>
          <w14:ligatures w14:val="none"/>
        </w:rPr>
        <w:t>Citing a book</w:t>
      </w:r>
      <w:r w:rsidRPr="00CE15C2">
        <w:rPr>
          <w:rFonts w:ascii="Times New Roman" w:eastAsia="Times New Roman" w:hAnsi="Times New Roman" w:cs="Times New Roman"/>
          <w:spacing w:val="-5"/>
          <w:kern w:val="0"/>
          <w:u w:val="single"/>
          <w14:ligatures w14:val="none"/>
        </w:rPr>
        <w:t xml:space="preserve"> </w:t>
      </w:r>
      <w:r w:rsidRPr="00CE15C2">
        <w:rPr>
          <w:rFonts w:ascii="Times New Roman" w:eastAsia="Times New Roman" w:hAnsi="Times New Roman" w:cs="Times New Roman"/>
          <w:kern w:val="0"/>
          <w:u w:val="single"/>
          <w14:ligatures w14:val="none"/>
        </w:rPr>
        <w:t>chapter.</w:t>
      </w:r>
    </w:p>
    <w:p w14:paraId="7B633D41"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14:ligatures w14:val="none"/>
        </w:rPr>
      </w:pPr>
    </w:p>
    <w:p w14:paraId="2931D6EF"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For</w:t>
      </w:r>
      <w:r w:rsidRPr="00CE15C2">
        <w:rPr>
          <w:rFonts w:ascii="Times New Roman" w:eastAsia="Times New Roman" w:hAnsi="Times New Roman" w:cs="Times New Roman"/>
          <w:spacing w:val="-2"/>
          <w:kern w:val="0"/>
          <w14:ligatures w14:val="none"/>
        </w:rPr>
        <w:t xml:space="preserve"> </w:t>
      </w:r>
      <w:r w:rsidRPr="00CE15C2">
        <w:rPr>
          <w:rFonts w:ascii="Times New Roman" w:eastAsia="Times New Roman" w:hAnsi="Times New Roman" w:cs="Times New Roman"/>
          <w:kern w:val="0"/>
          <w14:ligatures w14:val="none"/>
        </w:rPr>
        <w:t>example:</w:t>
      </w:r>
    </w:p>
    <w:p w14:paraId="780F4D16"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14:ligatures w14:val="none"/>
        </w:rPr>
      </w:pPr>
    </w:p>
    <w:p w14:paraId="7E0D4305" w14:textId="77777777" w:rsidR="00CE15C2" w:rsidRPr="00CE15C2" w:rsidRDefault="00CE15C2">
      <w:pPr>
        <w:widowControl w:val="0"/>
        <w:numPr>
          <w:ilvl w:val="0"/>
          <w:numId w:val="2"/>
        </w:numPr>
        <w:autoSpaceDE w:val="0"/>
        <w:autoSpaceDN w:val="0"/>
        <w:spacing w:after="240" w:line="240" w:lineRule="auto"/>
        <w:contextualSpacing/>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Author(s) Surname, Initials. (Year) 'Chapter title', in Editor(s) Surname, Initials. (eds) </w:t>
      </w:r>
      <w:r w:rsidRPr="00CE15C2">
        <w:rPr>
          <w:rFonts w:ascii="Times New Roman" w:eastAsia="Times New Roman" w:hAnsi="Times New Roman" w:cs="Times New Roman"/>
          <w:i/>
          <w:iCs/>
          <w:kern w:val="0"/>
          <w14:ligatures w14:val="none"/>
        </w:rPr>
        <w:t>Book Title</w:t>
      </w:r>
      <w:r w:rsidRPr="00CE15C2">
        <w:rPr>
          <w:rFonts w:ascii="Times New Roman" w:eastAsia="Times New Roman" w:hAnsi="Times New Roman" w:cs="Times New Roman"/>
          <w:kern w:val="0"/>
          <w14:ligatures w14:val="none"/>
        </w:rPr>
        <w:t>. Edition (if not 1st). Place of publication: Publisher, pp. Page range.</w:t>
      </w:r>
    </w:p>
    <w:p w14:paraId="5DD104BC"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14:ligatures w14:val="none"/>
        </w:rPr>
      </w:pPr>
    </w:p>
    <w:p w14:paraId="36AF8C1F" w14:textId="77777777" w:rsidR="00CE15C2" w:rsidRPr="00CE15C2" w:rsidRDefault="00CE15C2">
      <w:pPr>
        <w:widowControl w:val="0"/>
        <w:numPr>
          <w:ilvl w:val="0"/>
          <w:numId w:val="2"/>
        </w:numPr>
        <w:autoSpaceDE w:val="0"/>
        <w:autoSpaceDN w:val="0"/>
        <w:spacing w:after="240" w:line="240" w:lineRule="auto"/>
        <w:contextualSpacing/>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Herman, R. K., and Horvitz, H. R. (1980) ’Genetic analysis of </w:t>
      </w:r>
      <w:r w:rsidRPr="00CE15C2">
        <w:rPr>
          <w:rFonts w:ascii="Times New Roman" w:eastAsia="Times New Roman" w:hAnsi="Times New Roman" w:cs="Times New Roman"/>
          <w:i/>
          <w:kern w:val="0"/>
          <w14:ligatures w14:val="none"/>
        </w:rPr>
        <w:t>Caenorhabditis elegans</w:t>
      </w:r>
      <w:r w:rsidRPr="00CE15C2">
        <w:rPr>
          <w:rFonts w:ascii="Times New Roman" w:eastAsia="Times New Roman" w:hAnsi="Times New Roman" w:cs="Times New Roman"/>
          <w:kern w:val="0"/>
          <w14:ligatures w14:val="none"/>
        </w:rPr>
        <w:t xml:space="preserve">’ </w:t>
      </w:r>
      <w:r w:rsidRPr="00CE15C2">
        <w:rPr>
          <w:rFonts w:ascii="Times New Roman" w:eastAsia="Times New Roman" w:hAnsi="Times New Roman" w:cs="Times New Roman"/>
          <w:iCs/>
          <w:kern w:val="0"/>
          <w14:ligatures w14:val="none"/>
        </w:rPr>
        <w:t xml:space="preserve">in </w:t>
      </w:r>
      <w:r w:rsidRPr="00CE15C2">
        <w:rPr>
          <w:rFonts w:ascii="Times New Roman" w:eastAsia="Times New Roman" w:hAnsi="Times New Roman" w:cs="Times New Roman"/>
          <w:kern w:val="0"/>
          <w14:ligatures w14:val="none"/>
        </w:rPr>
        <w:t xml:space="preserve">Zuckerman, B. M. (ed.) </w:t>
      </w:r>
      <w:r w:rsidRPr="00CE15C2">
        <w:rPr>
          <w:rFonts w:ascii="Times New Roman" w:eastAsia="Times New Roman" w:hAnsi="Times New Roman" w:cs="Times New Roman"/>
          <w:i/>
          <w:iCs/>
          <w:kern w:val="0"/>
          <w14:ligatures w14:val="none"/>
        </w:rPr>
        <w:t>Nematodes as Biological Models</w:t>
      </w:r>
      <w:r w:rsidRPr="00CE15C2">
        <w:rPr>
          <w:rFonts w:ascii="Times New Roman" w:eastAsia="Times New Roman" w:hAnsi="Times New Roman" w:cs="Times New Roman"/>
          <w:kern w:val="0"/>
          <w14:ligatures w14:val="none"/>
        </w:rPr>
        <w:t>, vol. 2. New York:</w:t>
      </w:r>
      <w:r w:rsidRPr="00CE15C2">
        <w:rPr>
          <w:rFonts w:ascii="Times New Roman" w:eastAsia="Times New Roman" w:hAnsi="Times New Roman" w:cs="Times New Roman"/>
          <w:spacing w:val="-11"/>
          <w:kern w:val="0"/>
          <w14:ligatures w14:val="none"/>
        </w:rPr>
        <w:t xml:space="preserve"> </w:t>
      </w:r>
      <w:r w:rsidRPr="00CE15C2">
        <w:rPr>
          <w:rFonts w:ascii="Times New Roman" w:eastAsia="Times New Roman" w:hAnsi="Times New Roman" w:cs="Times New Roman"/>
          <w:kern w:val="0"/>
          <w14:ligatures w14:val="none"/>
        </w:rPr>
        <w:t>Academic Press, pp. 227-261.</w:t>
      </w:r>
    </w:p>
    <w:p w14:paraId="079F435A"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03E78F1E"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In this example, note the following</w:t>
      </w:r>
      <w:r w:rsidRPr="00CE15C2">
        <w:rPr>
          <w:rFonts w:ascii="Times New Roman" w:eastAsia="Times New Roman" w:hAnsi="Times New Roman" w:cs="Times New Roman"/>
          <w:spacing w:val="-4"/>
          <w:kern w:val="0"/>
          <w14:ligatures w14:val="none"/>
        </w:rPr>
        <w:t xml:space="preserve"> </w:t>
      </w:r>
      <w:r w:rsidRPr="00CE15C2">
        <w:rPr>
          <w:rFonts w:ascii="Times New Roman" w:eastAsia="Times New Roman" w:hAnsi="Times New Roman" w:cs="Times New Roman"/>
          <w:kern w:val="0"/>
          <w14:ligatures w14:val="none"/>
        </w:rPr>
        <w:t>points:</w:t>
      </w:r>
    </w:p>
    <w:p w14:paraId="656A26F2"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346502D5" w14:textId="42E00353" w:rsidR="00CE15C2" w:rsidRPr="00D63E12" w:rsidRDefault="00CE15C2">
      <w:pPr>
        <w:pStyle w:val="ListParagraph"/>
        <w:widowControl w:val="0"/>
        <w:numPr>
          <w:ilvl w:val="1"/>
          <w:numId w:val="6"/>
        </w:numPr>
        <w:autoSpaceDE w:val="0"/>
        <w:autoSpaceDN w:val="0"/>
        <w:spacing w:before="90" w:after="0" w:line="240" w:lineRule="auto"/>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 xml:space="preserve">Put the chapter title in single quotation marks (e.g., 'Chapter title'). The first </w:t>
      </w:r>
      <w:r w:rsidRPr="00D63E12">
        <w:rPr>
          <w:rFonts w:ascii="Times New Roman" w:eastAsia="Times New Roman" w:hAnsi="Times New Roman" w:cs="Times New Roman"/>
          <w:kern w:val="0"/>
          <w14:ligatures w14:val="none"/>
        </w:rPr>
        <w:lastRenderedPageBreak/>
        <w:t>initials of the editor(s) come after the surname(s); note the spaces between</w:t>
      </w:r>
      <w:r w:rsidRPr="00D63E12">
        <w:rPr>
          <w:rFonts w:ascii="Times New Roman" w:eastAsia="Times New Roman" w:hAnsi="Times New Roman" w:cs="Times New Roman"/>
          <w:spacing w:val="-16"/>
          <w:kern w:val="0"/>
          <w14:ligatures w14:val="none"/>
        </w:rPr>
        <w:t xml:space="preserve"> </w:t>
      </w:r>
      <w:r w:rsidRPr="00D63E12">
        <w:rPr>
          <w:rFonts w:ascii="Times New Roman" w:eastAsia="Times New Roman" w:hAnsi="Times New Roman" w:cs="Times New Roman"/>
          <w:kern w:val="0"/>
          <w14:ligatures w14:val="none"/>
        </w:rPr>
        <w:t>initials.</w:t>
      </w:r>
    </w:p>
    <w:p w14:paraId="222A74F4" w14:textId="770F1A75" w:rsidR="00CE15C2" w:rsidRPr="00D63E12" w:rsidRDefault="00CE15C2">
      <w:pPr>
        <w:pStyle w:val="ListParagraph"/>
        <w:widowControl w:val="0"/>
        <w:numPr>
          <w:ilvl w:val="1"/>
          <w:numId w:val="6"/>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Information about the editor(s) comes after</w:t>
      </w:r>
      <w:r w:rsidRPr="00D63E12">
        <w:rPr>
          <w:rFonts w:ascii="Times New Roman" w:eastAsia="Times New Roman" w:hAnsi="Times New Roman" w:cs="Times New Roman"/>
          <w:spacing w:val="-14"/>
          <w:kern w:val="0"/>
          <w14:ligatures w14:val="none"/>
        </w:rPr>
        <w:t xml:space="preserve"> </w:t>
      </w:r>
      <w:r w:rsidRPr="00D63E12">
        <w:rPr>
          <w:rFonts w:ascii="Times New Roman" w:eastAsia="Times New Roman" w:hAnsi="Times New Roman" w:cs="Times New Roman"/>
          <w:kern w:val="0"/>
          <w14:ligatures w14:val="none"/>
        </w:rPr>
        <w:t>the name of the</w:t>
      </w:r>
      <w:r w:rsidRPr="00D63E12">
        <w:rPr>
          <w:rFonts w:ascii="Times New Roman" w:eastAsia="Times New Roman" w:hAnsi="Times New Roman" w:cs="Times New Roman"/>
          <w:spacing w:val="-4"/>
          <w:kern w:val="0"/>
          <w14:ligatures w14:val="none"/>
        </w:rPr>
        <w:t xml:space="preserve"> </w:t>
      </w:r>
      <w:r w:rsidRPr="00D63E12">
        <w:rPr>
          <w:rFonts w:ascii="Times New Roman" w:eastAsia="Times New Roman" w:hAnsi="Times New Roman" w:cs="Times New Roman"/>
          <w:kern w:val="0"/>
          <w14:ligatures w14:val="none"/>
        </w:rPr>
        <w:t>book. Use "(ed.)" for one editor or "(eds)" for multiple editors.</w:t>
      </w:r>
    </w:p>
    <w:p w14:paraId="51D58ABC" w14:textId="35EEA765" w:rsidR="00CE15C2" w:rsidRPr="00D63E12" w:rsidRDefault="00CE15C2">
      <w:pPr>
        <w:pStyle w:val="ListParagraph"/>
        <w:widowControl w:val="0"/>
        <w:numPr>
          <w:ilvl w:val="1"/>
          <w:numId w:val="6"/>
        </w:numPr>
        <w:autoSpaceDE w:val="0"/>
        <w:autoSpaceDN w:val="0"/>
        <w:spacing w:after="0" w:line="280" w:lineRule="exact"/>
        <w:rPr>
          <w:rFonts w:ascii="Times New Roman" w:eastAsia="Times New Roman" w:hAnsi="Times New Roman" w:cs="Times New Roman"/>
          <w:kern w:val="0"/>
          <w14:ligatures w14:val="none"/>
        </w:rPr>
      </w:pPr>
      <w:r w:rsidRPr="00D63E12">
        <w:rPr>
          <w:rFonts w:ascii="Times New Roman" w:eastAsia="Times New Roman" w:hAnsi="Times New Roman" w:cs="Times New Roman"/>
          <w:kern w:val="0"/>
          <w14:ligatures w14:val="none"/>
        </w:rPr>
        <w:t>Always include the page range of the chapter, using "pp." before the numbers</w:t>
      </w:r>
    </w:p>
    <w:p w14:paraId="08381CD3"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14:ligatures w14:val="none"/>
        </w:rPr>
      </w:pPr>
    </w:p>
    <w:p w14:paraId="6BB68BEA"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u w:val="single"/>
          <w14:ligatures w14:val="none"/>
        </w:rPr>
      </w:pPr>
      <w:r w:rsidRPr="00CE15C2">
        <w:rPr>
          <w:rFonts w:ascii="Times New Roman" w:eastAsia="Times New Roman" w:hAnsi="Times New Roman" w:cs="Times New Roman"/>
          <w:kern w:val="0"/>
          <w:u w:val="single"/>
          <w14:ligatures w14:val="none"/>
        </w:rPr>
        <w:t>Citing electronic</w:t>
      </w:r>
      <w:r w:rsidRPr="00CE15C2">
        <w:rPr>
          <w:rFonts w:ascii="Times New Roman" w:eastAsia="Times New Roman" w:hAnsi="Times New Roman" w:cs="Times New Roman"/>
          <w:spacing w:val="-5"/>
          <w:kern w:val="0"/>
          <w:u w:val="single"/>
          <w14:ligatures w14:val="none"/>
        </w:rPr>
        <w:t xml:space="preserve"> </w:t>
      </w:r>
      <w:r w:rsidRPr="00CE15C2">
        <w:rPr>
          <w:rFonts w:ascii="Times New Roman" w:eastAsia="Times New Roman" w:hAnsi="Times New Roman" w:cs="Times New Roman"/>
          <w:kern w:val="0"/>
          <w:u w:val="single"/>
          <w14:ligatures w14:val="none"/>
        </w:rPr>
        <w:t>sources.</w:t>
      </w:r>
    </w:p>
    <w:p w14:paraId="552271DD"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25770DD1"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In most instances, journals that are published only as electronic journals will have a bona</w:t>
      </w:r>
      <w:r w:rsidRPr="00CE15C2">
        <w:rPr>
          <w:rFonts w:ascii="Times New Roman" w:eastAsia="Times New Roman" w:hAnsi="Times New Roman" w:cs="Times New Roman"/>
          <w:spacing w:val="-15"/>
          <w:kern w:val="0"/>
          <w14:ligatures w14:val="none"/>
        </w:rPr>
        <w:t xml:space="preserve"> </w:t>
      </w:r>
      <w:r w:rsidRPr="00CE15C2">
        <w:rPr>
          <w:rFonts w:ascii="Times New Roman" w:eastAsia="Times New Roman" w:hAnsi="Times New Roman" w:cs="Times New Roman"/>
          <w:kern w:val="0"/>
          <w14:ligatures w14:val="none"/>
        </w:rPr>
        <w:t xml:space="preserve">fide citation and can be cited </w:t>
      </w:r>
      <w:proofErr w:type="gramStart"/>
      <w:r w:rsidRPr="00CE15C2">
        <w:rPr>
          <w:rFonts w:ascii="Times New Roman" w:eastAsia="Times New Roman" w:hAnsi="Times New Roman" w:cs="Times New Roman"/>
          <w:kern w:val="0"/>
          <w14:ligatures w14:val="none"/>
        </w:rPr>
        <w:t>like a</w:t>
      </w:r>
      <w:proofErr w:type="gramEnd"/>
      <w:r w:rsidRPr="00CE15C2">
        <w:rPr>
          <w:rFonts w:ascii="Times New Roman" w:eastAsia="Times New Roman" w:hAnsi="Times New Roman" w:cs="Times New Roman"/>
          <w:kern w:val="0"/>
          <w14:ligatures w14:val="none"/>
        </w:rPr>
        <w:t xml:space="preserve"> normal publication. Articles that do not have a true</w:t>
      </w:r>
      <w:r w:rsidRPr="00CE15C2">
        <w:rPr>
          <w:rFonts w:ascii="Times New Roman" w:eastAsia="Times New Roman" w:hAnsi="Times New Roman" w:cs="Times New Roman"/>
          <w:spacing w:val="-12"/>
          <w:kern w:val="0"/>
          <w14:ligatures w14:val="none"/>
        </w:rPr>
        <w:t xml:space="preserve"> </w:t>
      </w:r>
      <w:r w:rsidRPr="00CE15C2">
        <w:rPr>
          <w:rFonts w:ascii="Times New Roman" w:eastAsia="Times New Roman" w:hAnsi="Times New Roman" w:cs="Times New Roman"/>
          <w:kern w:val="0"/>
          <w14:ligatures w14:val="none"/>
        </w:rPr>
        <w:t>citation probably should not be cited. The Editor handling the manuscript (or EiC) can make</w:t>
      </w:r>
      <w:r w:rsidRPr="00CE15C2">
        <w:rPr>
          <w:rFonts w:ascii="Times New Roman" w:eastAsia="Times New Roman" w:hAnsi="Times New Roman" w:cs="Times New Roman"/>
          <w:spacing w:val="-15"/>
          <w:kern w:val="0"/>
          <w14:ligatures w14:val="none"/>
        </w:rPr>
        <w:t xml:space="preserve"> </w:t>
      </w:r>
      <w:r w:rsidRPr="00CE15C2">
        <w:rPr>
          <w:rFonts w:ascii="Times New Roman" w:eastAsia="Times New Roman" w:hAnsi="Times New Roman" w:cs="Times New Roman"/>
          <w:kern w:val="0"/>
          <w14:ligatures w14:val="none"/>
        </w:rPr>
        <w:t xml:space="preserve">format recommendations for cases that don’t readily fit standardized JON rules. </w:t>
      </w:r>
    </w:p>
    <w:p w14:paraId="6359DF4B" w14:textId="77777777" w:rsidR="00CE15C2" w:rsidRPr="00CE15C2" w:rsidRDefault="00CE15C2" w:rsidP="00CE15C2">
      <w:pPr>
        <w:widowControl w:val="0"/>
        <w:tabs>
          <w:tab w:val="left" w:pos="699"/>
          <w:tab w:val="left" w:pos="700"/>
        </w:tabs>
        <w:autoSpaceDE w:val="0"/>
        <w:autoSpaceDN w:val="0"/>
        <w:spacing w:after="0" w:line="280" w:lineRule="exact"/>
        <w:jc w:val="right"/>
        <w:rPr>
          <w:rFonts w:ascii="Times New Roman" w:eastAsia="Times New Roman" w:hAnsi="Times New Roman" w:cs="Times New Roman"/>
          <w:kern w:val="0"/>
          <w14:ligatures w14:val="none"/>
        </w:rPr>
      </w:pPr>
    </w:p>
    <w:p w14:paraId="09D82E52"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The following</w:t>
      </w:r>
      <w:r w:rsidRPr="00CE15C2">
        <w:rPr>
          <w:rFonts w:ascii="Times New Roman" w:eastAsia="Times New Roman" w:hAnsi="Times New Roman" w:cs="Times New Roman"/>
          <w:spacing w:val="-15"/>
          <w:kern w:val="0"/>
          <w14:ligatures w14:val="none"/>
        </w:rPr>
        <w:t xml:space="preserve"> </w:t>
      </w:r>
      <w:r w:rsidRPr="00CE15C2">
        <w:rPr>
          <w:rFonts w:ascii="Times New Roman" w:eastAsia="Times New Roman" w:hAnsi="Times New Roman" w:cs="Times New Roman"/>
          <w:kern w:val="0"/>
          <w14:ligatures w14:val="none"/>
        </w:rPr>
        <w:t>citation is to an electronic-only</w:t>
      </w:r>
      <w:r w:rsidRPr="00CE15C2">
        <w:rPr>
          <w:rFonts w:ascii="Times New Roman" w:eastAsia="Times New Roman" w:hAnsi="Times New Roman" w:cs="Times New Roman"/>
          <w:spacing w:val="-6"/>
          <w:kern w:val="0"/>
          <w14:ligatures w14:val="none"/>
        </w:rPr>
        <w:t xml:space="preserve"> </w:t>
      </w:r>
      <w:r w:rsidRPr="00CE15C2">
        <w:rPr>
          <w:rFonts w:ascii="Times New Roman" w:eastAsia="Times New Roman" w:hAnsi="Times New Roman" w:cs="Times New Roman"/>
          <w:kern w:val="0"/>
          <w14:ligatures w14:val="none"/>
        </w:rPr>
        <w:t>journal:</w:t>
      </w:r>
    </w:p>
    <w:p w14:paraId="4575ACBF"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14:ligatures w14:val="none"/>
        </w:rPr>
      </w:pPr>
    </w:p>
    <w:p w14:paraId="4E70F4A0"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Scholl, E. H., Thorne, J. L., McCarter, J. P., and Bird, D. </w:t>
      </w:r>
      <w:proofErr w:type="spellStart"/>
      <w:r w:rsidRPr="00CE15C2">
        <w:rPr>
          <w:rFonts w:ascii="Times New Roman" w:eastAsia="Times New Roman" w:hAnsi="Times New Roman" w:cs="Times New Roman"/>
          <w:kern w:val="0"/>
          <w14:ligatures w14:val="none"/>
        </w:rPr>
        <w:t>McK</w:t>
      </w:r>
      <w:proofErr w:type="spellEnd"/>
      <w:r w:rsidRPr="00CE15C2">
        <w:rPr>
          <w:rFonts w:ascii="Times New Roman" w:eastAsia="Times New Roman" w:hAnsi="Times New Roman" w:cs="Times New Roman"/>
          <w:kern w:val="0"/>
          <w14:ligatures w14:val="none"/>
        </w:rPr>
        <w:t>. (</w:t>
      </w:r>
      <w:proofErr w:type="gramStart"/>
      <w:r w:rsidRPr="00CE15C2">
        <w:rPr>
          <w:rFonts w:ascii="Times New Roman" w:eastAsia="Times New Roman" w:hAnsi="Times New Roman" w:cs="Times New Roman"/>
          <w:kern w:val="0"/>
          <w14:ligatures w14:val="none"/>
        </w:rPr>
        <w:t>2003)</w:t>
      </w:r>
      <w:r w:rsidRPr="00CE15C2">
        <w:rPr>
          <w:rFonts w:ascii="Times New Roman" w:eastAsia="Times New Roman" w:hAnsi="Times New Roman" w:cs="Times New Roman"/>
          <w:spacing w:val="-5"/>
          <w:kern w:val="0"/>
          <w14:ligatures w14:val="none"/>
        </w:rPr>
        <w:t xml:space="preserve"> ‘</w:t>
      </w:r>
      <w:proofErr w:type="gramEnd"/>
      <w:r w:rsidRPr="00CE15C2">
        <w:rPr>
          <w:rFonts w:ascii="Times New Roman" w:eastAsia="Times New Roman" w:hAnsi="Times New Roman" w:cs="Times New Roman"/>
          <w:kern w:val="0"/>
          <w14:ligatures w14:val="none"/>
        </w:rPr>
        <w:t>Horizontally transferred genes in plant-parasitic nematodes: A high-throughput genomic approach’</w:t>
      </w:r>
      <w:r w:rsidRPr="00CE15C2">
        <w:rPr>
          <w:rFonts w:ascii="Segoe UI" w:eastAsia="Times New Roman" w:hAnsi="Segoe UI" w:cs="Segoe UI"/>
          <w:i/>
          <w:iCs/>
          <w:color w:val="212121"/>
          <w:kern w:val="0"/>
          <w:sz w:val="22"/>
          <w:szCs w:val="22"/>
          <w:shd w:val="clear" w:color="auto" w:fill="FFFFFF"/>
          <w14:ligatures w14:val="none"/>
        </w:rPr>
        <w:t xml:space="preserve"> </w:t>
      </w:r>
      <w:r w:rsidRPr="00CE15C2">
        <w:rPr>
          <w:rFonts w:ascii="Times New Roman" w:eastAsia="Times New Roman" w:hAnsi="Times New Roman" w:cs="Times New Roman"/>
          <w:i/>
          <w:iCs/>
          <w:kern w:val="0"/>
          <w14:ligatures w14:val="none"/>
        </w:rPr>
        <w:t>Genome Biology</w:t>
      </w:r>
      <w:r w:rsidRPr="00CE15C2">
        <w:rPr>
          <w:rFonts w:ascii="Times New Roman" w:eastAsia="Times New Roman" w:hAnsi="Times New Roman" w:cs="Times New Roman"/>
          <w:kern w:val="0"/>
          <w14:ligatures w14:val="none"/>
        </w:rPr>
        <w:t>, </w:t>
      </w:r>
      <w:r w:rsidRPr="00CE15C2">
        <w:rPr>
          <w:rFonts w:ascii="Times New Roman" w:eastAsia="Times New Roman" w:hAnsi="Times New Roman" w:cs="Times New Roman"/>
          <w:i/>
          <w:iCs/>
          <w:kern w:val="0"/>
          <w14:ligatures w14:val="none"/>
        </w:rPr>
        <w:t>4</w:t>
      </w:r>
      <w:r w:rsidRPr="00CE15C2">
        <w:rPr>
          <w:rFonts w:ascii="Times New Roman" w:eastAsia="Times New Roman" w:hAnsi="Times New Roman" w:cs="Times New Roman"/>
          <w:kern w:val="0"/>
          <w14:ligatures w14:val="none"/>
        </w:rPr>
        <w:t xml:space="preserve">(6), R39. </w:t>
      </w:r>
      <w:hyperlink r:id="rId13" w:history="1">
        <w:r w:rsidRPr="00CE15C2">
          <w:rPr>
            <w:rFonts w:ascii="Times New Roman" w:eastAsia="Times New Roman" w:hAnsi="Times New Roman" w:cs="Times New Roman"/>
            <w:color w:val="0000FF"/>
            <w:kern w:val="0"/>
            <w:u w:val="single"/>
            <w14:ligatures w14:val="none"/>
          </w:rPr>
          <w:t>https://doi.org/10.1186/gb-2003-4-6-r39</w:t>
        </w:r>
      </w:hyperlink>
    </w:p>
    <w:p w14:paraId="5E6584C6"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14:ligatures w14:val="none"/>
        </w:rPr>
      </w:pPr>
    </w:p>
    <w:p w14:paraId="77A39A49"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Similarly, many electronic resources, such as an on-line database, have been published</w:t>
      </w:r>
      <w:r w:rsidRPr="00CE15C2">
        <w:rPr>
          <w:rFonts w:ascii="Times New Roman" w:eastAsia="Times New Roman" w:hAnsi="Times New Roman" w:cs="Times New Roman"/>
          <w:spacing w:val="-11"/>
          <w:kern w:val="0"/>
          <w14:ligatures w14:val="none"/>
        </w:rPr>
        <w:t xml:space="preserve"> </w:t>
      </w:r>
      <w:r w:rsidRPr="00CE15C2">
        <w:rPr>
          <w:rFonts w:ascii="Times New Roman" w:eastAsia="Times New Roman" w:hAnsi="Times New Roman" w:cs="Times New Roman"/>
          <w:kern w:val="0"/>
          <w14:ligatures w14:val="none"/>
        </w:rPr>
        <w:t>in journals, and thus can be cited in the standard manner. For example, the widely used</w:t>
      </w:r>
      <w:r w:rsidRPr="00CE15C2">
        <w:rPr>
          <w:rFonts w:ascii="Times New Roman" w:eastAsia="Times New Roman" w:hAnsi="Times New Roman" w:cs="Times New Roman"/>
          <w:spacing w:val="-14"/>
          <w:kern w:val="0"/>
          <w14:ligatures w14:val="none"/>
        </w:rPr>
        <w:t xml:space="preserve"> </w:t>
      </w:r>
      <w:r w:rsidRPr="00CE15C2">
        <w:rPr>
          <w:rFonts w:ascii="Times New Roman" w:eastAsia="Times New Roman" w:hAnsi="Times New Roman" w:cs="Times New Roman"/>
          <w:kern w:val="0"/>
          <w14:ligatures w14:val="none"/>
        </w:rPr>
        <w:t>BLAST tools can be cited</w:t>
      </w:r>
      <w:r w:rsidRPr="00CE15C2">
        <w:rPr>
          <w:rFonts w:ascii="Times New Roman" w:eastAsia="Times New Roman" w:hAnsi="Times New Roman" w:cs="Times New Roman"/>
          <w:spacing w:val="-2"/>
          <w:kern w:val="0"/>
          <w14:ligatures w14:val="none"/>
        </w:rPr>
        <w:t xml:space="preserve"> </w:t>
      </w:r>
      <w:r w:rsidRPr="00CE15C2">
        <w:rPr>
          <w:rFonts w:ascii="Times New Roman" w:eastAsia="Times New Roman" w:hAnsi="Times New Roman" w:cs="Times New Roman"/>
          <w:kern w:val="0"/>
          <w14:ligatures w14:val="none"/>
        </w:rPr>
        <w:t>as:</w:t>
      </w:r>
    </w:p>
    <w:p w14:paraId="5A62D41C"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14:ligatures w14:val="none"/>
        </w:rPr>
      </w:pPr>
    </w:p>
    <w:p w14:paraId="1C701E1A"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14:ligatures w14:val="none"/>
        </w:rPr>
        <w:t>Altschul, S. F., Gish, W., Miller, W., Myers, E. W., and Lipman, D. J. (1990</w:t>
      </w:r>
      <w:r w:rsidRPr="00CE15C2">
        <w:rPr>
          <w:rFonts w:ascii="Times New Roman" w:eastAsia="Times New Roman" w:hAnsi="Times New Roman" w:cs="Times New Roman"/>
          <w:kern w:val="0"/>
          <w:szCs w:val="22"/>
          <w14:ligatures w14:val="none"/>
        </w:rPr>
        <w:t>) ‘Basic</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 xml:space="preserve">local alignment search tool’, </w:t>
      </w:r>
      <w:r w:rsidRPr="00CE15C2">
        <w:rPr>
          <w:rFonts w:ascii="Times New Roman" w:eastAsia="Times New Roman" w:hAnsi="Times New Roman" w:cs="Times New Roman"/>
          <w:i/>
          <w:iCs/>
          <w:kern w:val="0"/>
          <w:szCs w:val="22"/>
          <w14:ligatures w14:val="none"/>
        </w:rPr>
        <w:t>Journal of Molecular Biology</w:t>
      </w:r>
      <w:r w:rsidRPr="00CE15C2">
        <w:rPr>
          <w:rFonts w:ascii="Times New Roman" w:eastAsia="Times New Roman" w:hAnsi="Times New Roman" w:cs="Times New Roman"/>
          <w:kern w:val="0"/>
          <w:szCs w:val="22"/>
          <w14:ligatures w14:val="none"/>
        </w:rPr>
        <w:t>, 215(3), pp.403–410. https://doi.org/10.1016/S0022-2836(05)80360-2</w:t>
      </w:r>
    </w:p>
    <w:p w14:paraId="143F7C74"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629619AC" w14:textId="77777777" w:rsidR="00CE15C2" w:rsidRPr="00CE15C2" w:rsidRDefault="00CE15C2" w:rsidP="00D63E12">
      <w:pPr>
        <w:widowControl w:val="0"/>
        <w:tabs>
          <w:tab w:val="left" w:pos="699"/>
          <w:tab w:val="left" w:pos="700"/>
        </w:tabs>
        <w:autoSpaceDE w:val="0"/>
        <w:autoSpaceDN w:val="0"/>
        <w:spacing w:after="0" w:line="281"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Another example of an on-line publication is </w:t>
      </w:r>
      <w:proofErr w:type="spellStart"/>
      <w:r w:rsidRPr="00CE15C2">
        <w:rPr>
          <w:rFonts w:ascii="Times New Roman" w:eastAsia="Times New Roman" w:hAnsi="Times New Roman" w:cs="Times New Roman"/>
          <w:kern w:val="0"/>
          <w:szCs w:val="22"/>
          <w14:ligatures w14:val="none"/>
        </w:rPr>
        <w:t>WormBook</w:t>
      </w:r>
      <w:proofErr w:type="spellEnd"/>
      <w:r w:rsidRPr="00CE15C2">
        <w:rPr>
          <w:rFonts w:ascii="Times New Roman" w:eastAsia="Times New Roman" w:hAnsi="Times New Roman" w:cs="Times New Roman"/>
          <w:kern w:val="0"/>
          <w:szCs w:val="22"/>
          <w14:ligatures w14:val="none"/>
        </w:rPr>
        <w:t>, which is edited by a community</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 xml:space="preserve">rather than a single person and has no city for the publisher.  A </w:t>
      </w:r>
      <w:proofErr w:type="spellStart"/>
      <w:r w:rsidRPr="00CE15C2">
        <w:rPr>
          <w:rFonts w:ascii="Times New Roman" w:eastAsia="Times New Roman" w:hAnsi="Times New Roman" w:cs="Times New Roman"/>
          <w:kern w:val="0"/>
          <w:szCs w:val="22"/>
          <w14:ligatures w14:val="none"/>
        </w:rPr>
        <w:t>Wormbook</w:t>
      </w:r>
      <w:proofErr w:type="spellEnd"/>
      <w:r w:rsidRPr="00CE15C2">
        <w:rPr>
          <w:rFonts w:ascii="Times New Roman" w:eastAsia="Times New Roman" w:hAnsi="Times New Roman" w:cs="Times New Roman"/>
          <w:kern w:val="0"/>
          <w:szCs w:val="22"/>
          <w14:ligatures w14:val="none"/>
        </w:rPr>
        <w:t xml:space="preserve"> citation may be</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formatted as:</w:t>
      </w:r>
    </w:p>
    <w:p w14:paraId="3363C9C8" w14:textId="77777777" w:rsidR="00CE15C2" w:rsidRPr="00CE15C2" w:rsidRDefault="00CE15C2" w:rsidP="00CE15C2">
      <w:pPr>
        <w:widowControl w:val="0"/>
        <w:tabs>
          <w:tab w:val="left" w:pos="699"/>
          <w:tab w:val="left" w:pos="700"/>
        </w:tabs>
        <w:autoSpaceDE w:val="0"/>
        <w:autoSpaceDN w:val="0"/>
        <w:spacing w:after="0" w:line="281" w:lineRule="exact"/>
        <w:rPr>
          <w:rFonts w:ascii="Times New Roman" w:eastAsia="Times New Roman" w:hAnsi="Times New Roman" w:cs="Times New Roman"/>
          <w:kern w:val="0"/>
          <w:szCs w:val="22"/>
          <w14:ligatures w14:val="none"/>
        </w:rPr>
      </w:pPr>
    </w:p>
    <w:p w14:paraId="1640BF85" w14:textId="77777777" w:rsidR="00CE15C2" w:rsidRPr="00CE15C2" w:rsidRDefault="00CE15C2" w:rsidP="00CE15C2">
      <w:pPr>
        <w:widowControl w:val="0"/>
        <w:tabs>
          <w:tab w:val="left" w:pos="699"/>
          <w:tab w:val="left" w:pos="700"/>
        </w:tabs>
        <w:autoSpaceDE w:val="0"/>
        <w:autoSpaceDN w:val="0"/>
        <w:spacing w:after="0" w:line="281" w:lineRule="exact"/>
        <w:rPr>
          <w:rFonts w:ascii="Times New Roman" w:eastAsia="Times New Roman" w:hAnsi="Times New Roman" w:cs="Times New Roman"/>
          <w:kern w:val="0"/>
          <w:szCs w:val="22"/>
          <w14:ligatures w14:val="none"/>
        </w:rPr>
      </w:pPr>
      <w:r w:rsidRPr="00D4251A">
        <w:rPr>
          <w:rFonts w:ascii="Times New Roman" w:eastAsia="Times New Roman" w:hAnsi="Times New Roman" w:cs="Times New Roman"/>
          <w:kern w:val="0"/>
          <w:szCs w:val="22"/>
          <w14:ligatures w14:val="none"/>
        </w:rPr>
        <w:t>Eisenmann, D. M. (2005</w:t>
      </w:r>
      <w:proofErr w:type="gramStart"/>
      <w:r w:rsidRPr="00D4251A">
        <w:rPr>
          <w:rFonts w:ascii="Times New Roman" w:eastAsia="Times New Roman" w:hAnsi="Times New Roman" w:cs="Times New Roman"/>
          <w:kern w:val="0"/>
          <w:szCs w:val="22"/>
          <w14:ligatures w14:val="none"/>
        </w:rPr>
        <w:t>)  ‘</w:t>
      </w:r>
      <w:proofErr w:type="spellStart"/>
      <w:proofErr w:type="gramEnd"/>
      <w:r w:rsidRPr="00D4251A">
        <w:rPr>
          <w:rFonts w:ascii="Times New Roman" w:eastAsia="Times New Roman" w:hAnsi="Times New Roman" w:cs="Times New Roman"/>
          <w:kern w:val="0"/>
          <w:szCs w:val="22"/>
          <w14:ligatures w14:val="none"/>
        </w:rPr>
        <w:t>Wnt</w:t>
      </w:r>
      <w:proofErr w:type="spellEnd"/>
      <w:r w:rsidRPr="00D4251A">
        <w:rPr>
          <w:rFonts w:ascii="Times New Roman" w:eastAsia="Times New Roman" w:hAnsi="Times New Roman" w:cs="Times New Roman"/>
          <w:kern w:val="0"/>
          <w:szCs w:val="22"/>
          <w14:ligatures w14:val="none"/>
        </w:rPr>
        <w:t xml:space="preserve"> signaling’ (June 25, 2005). </w:t>
      </w:r>
      <w:r w:rsidRPr="00CE15C2">
        <w:rPr>
          <w:rFonts w:ascii="Times New Roman" w:eastAsia="Times New Roman" w:hAnsi="Times New Roman" w:cs="Times New Roman"/>
          <w:kern w:val="0"/>
          <w:szCs w:val="22"/>
          <w14:ligatures w14:val="none"/>
        </w:rPr>
        <w:t xml:space="preserve">The </w:t>
      </w:r>
      <w:r w:rsidRPr="00CE15C2">
        <w:rPr>
          <w:rFonts w:ascii="Times New Roman" w:eastAsia="Times New Roman" w:hAnsi="Times New Roman" w:cs="Times New Roman"/>
          <w:i/>
          <w:kern w:val="0"/>
          <w:szCs w:val="22"/>
          <w14:ligatures w14:val="none"/>
        </w:rPr>
        <w:t xml:space="preserve">C. </w:t>
      </w:r>
      <w:proofErr w:type="gramStart"/>
      <w:r w:rsidRPr="00CE15C2">
        <w:rPr>
          <w:rFonts w:ascii="Times New Roman" w:eastAsia="Times New Roman" w:hAnsi="Times New Roman" w:cs="Times New Roman"/>
          <w:i/>
          <w:kern w:val="0"/>
          <w:szCs w:val="22"/>
          <w14:ligatures w14:val="none"/>
        </w:rPr>
        <w:t>elegans</w:t>
      </w:r>
      <w:proofErr w:type="gram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Research</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 xml:space="preserve">Community (eds.) </w:t>
      </w:r>
      <w:proofErr w:type="spellStart"/>
      <w:r w:rsidRPr="00CE15C2">
        <w:rPr>
          <w:rFonts w:ascii="Times New Roman" w:eastAsia="Times New Roman" w:hAnsi="Times New Roman" w:cs="Times New Roman"/>
          <w:i/>
          <w:iCs/>
          <w:kern w:val="0"/>
          <w:szCs w:val="22"/>
          <w14:ligatures w14:val="none"/>
        </w:rPr>
        <w:t>WormBook</w:t>
      </w:r>
      <w:proofErr w:type="spellEnd"/>
      <w:r w:rsidRPr="00CE15C2">
        <w:rPr>
          <w:rFonts w:ascii="Times New Roman" w:eastAsia="Times New Roman" w:hAnsi="Times New Roman" w:cs="Times New Roman"/>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doi</w:t>
      </w:r>
      <w:proofErr w:type="spellEnd"/>
      <w:r w:rsidRPr="00CE15C2">
        <w:rPr>
          <w:rFonts w:ascii="Times New Roman" w:eastAsia="Times New Roman" w:hAnsi="Times New Roman" w:cs="Times New Roman"/>
          <w:kern w:val="0"/>
          <w:szCs w:val="22"/>
          <w14:ligatures w14:val="none"/>
        </w:rPr>
        <w:t>/10.1895/wor</w:t>
      </w:r>
      <w:hyperlink r:id="rId14">
        <w:r w:rsidRPr="00CE15C2">
          <w:rPr>
            <w:rFonts w:ascii="Times New Roman" w:eastAsia="Times New Roman" w:hAnsi="Times New Roman" w:cs="Times New Roman"/>
            <w:kern w:val="0"/>
            <w:szCs w:val="22"/>
            <w14:ligatures w14:val="none"/>
          </w:rPr>
          <w:t>mbook.1.7.1,</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http://www.wormbook.org.</w:t>
        </w:r>
      </w:hyperlink>
    </w:p>
    <w:p w14:paraId="4D001E31"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18932594"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Information about the web sites queried (including the URL and date), or versions</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of computer programs or databases used, should rightfully be included in the Materials</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and Methods</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section.</w:t>
      </w:r>
    </w:p>
    <w:p w14:paraId="304B204E"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4D231784"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u w:val="single"/>
          <w14:ligatures w14:val="none"/>
        </w:rPr>
      </w:pPr>
      <w:r w:rsidRPr="00CE15C2">
        <w:rPr>
          <w:rFonts w:ascii="Times New Roman" w:eastAsia="Times New Roman" w:hAnsi="Times New Roman" w:cs="Times New Roman"/>
          <w:kern w:val="0"/>
          <w:u w:val="single"/>
          <w14:ligatures w14:val="none"/>
        </w:rPr>
        <w:t>Citing other</w:t>
      </w:r>
      <w:r w:rsidRPr="00CE15C2">
        <w:rPr>
          <w:rFonts w:ascii="Times New Roman" w:eastAsia="Times New Roman" w:hAnsi="Times New Roman" w:cs="Times New Roman"/>
          <w:spacing w:val="-5"/>
          <w:kern w:val="0"/>
          <w:u w:val="single"/>
          <w14:ligatures w14:val="none"/>
        </w:rPr>
        <w:t xml:space="preserve"> </w:t>
      </w:r>
      <w:r w:rsidRPr="00CE15C2">
        <w:rPr>
          <w:rFonts w:ascii="Times New Roman" w:eastAsia="Times New Roman" w:hAnsi="Times New Roman" w:cs="Times New Roman"/>
          <w:kern w:val="0"/>
          <w:u w:val="single"/>
          <w14:ligatures w14:val="none"/>
        </w:rPr>
        <w:t>sources.</w:t>
      </w:r>
    </w:p>
    <w:p w14:paraId="564A1238"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14:ligatures w14:val="none"/>
        </w:rPr>
      </w:pPr>
    </w:p>
    <w:p w14:paraId="72A9E46E" w14:textId="77777777" w:rsidR="00CE15C2" w:rsidRPr="00CE15C2" w:rsidRDefault="00CE15C2" w:rsidP="00D63E1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Authors should cite only those articles that are readily available, and should minimize</w:t>
      </w:r>
      <w:r w:rsidRPr="00CE15C2">
        <w:rPr>
          <w:rFonts w:ascii="Times New Roman" w:eastAsia="Times New Roman" w:hAnsi="Times New Roman" w:cs="Times New Roman"/>
          <w:spacing w:val="-14"/>
          <w:kern w:val="0"/>
          <w14:ligatures w14:val="none"/>
        </w:rPr>
        <w:t xml:space="preserve"> </w:t>
      </w:r>
      <w:r w:rsidRPr="00CE15C2">
        <w:rPr>
          <w:rFonts w:ascii="Times New Roman" w:eastAsia="Times New Roman" w:hAnsi="Times New Roman" w:cs="Times New Roman"/>
          <w:kern w:val="0"/>
          <w14:ligatures w14:val="none"/>
        </w:rPr>
        <w:t>the citation of theses, bulletins, company brochures and the like. Here are some examples</w:t>
      </w:r>
      <w:r w:rsidRPr="00CE15C2">
        <w:rPr>
          <w:rFonts w:ascii="Times New Roman" w:eastAsia="Times New Roman" w:hAnsi="Times New Roman" w:cs="Times New Roman"/>
          <w:spacing w:val="-12"/>
          <w:kern w:val="0"/>
          <w14:ligatures w14:val="none"/>
        </w:rPr>
        <w:t xml:space="preserve"> </w:t>
      </w:r>
      <w:r w:rsidRPr="00CE15C2">
        <w:rPr>
          <w:rFonts w:ascii="Times New Roman" w:eastAsia="Times New Roman" w:hAnsi="Times New Roman" w:cs="Times New Roman"/>
          <w:kern w:val="0"/>
          <w14:ligatures w14:val="none"/>
        </w:rPr>
        <w:t>of formatting for those types of</w:t>
      </w:r>
      <w:r w:rsidRPr="00CE15C2">
        <w:rPr>
          <w:rFonts w:ascii="Times New Roman" w:eastAsia="Times New Roman" w:hAnsi="Times New Roman" w:cs="Times New Roman"/>
          <w:spacing w:val="-7"/>
          <w:kern w:val="0"/>
          <w14:ligatures w14:val="none"/>
        </w:rPr>
        <w:t xml:space="preserve"> </w:t>
      </w:r>
      <w:r w:rsidRPr="00CE15C2">
        <w:rPr>
          <w:rFonts w:ascii="Times New Roman" w:eastAsia="Times New Roman" w:hAnsi="Times New Roman" w:cs="Times New Roman"/>
          <w:kern w:val="0"/>
          <w14:ligatures w14:val="none"/>
        </w:rPr>
        <w:t>articles:</w:t>
      </w:r>
    </w:p>
    <w:p w14:paraId="7AAD33FD"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14:ligatures w14:val="none"/>
        </w:rPr>
      </w:pPr>
    </w:p>
    <w:p w14:paraId="61B05DA1" w14:textId="77777777" w:rsidR="00CE15C2" w:rsidRPr="00CE15C2" w:rsidRDefault="00CE15C2" w:rsidP="00CE15C2">
      <w:pPr>
        <w:spacing w:after="240" w:line="240" w:lineRule="auto"/>
        <w:contextualSpacing/>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Last name, Initial. / Name of organization. (Year of publication) </w:t>
      </w:r>
      <w:r w:rsidRPr="00CE15C2">
        <w:rPr>
          <w:rFonts w:ascii="Times New Roman" w:eastAsia="Times New Roman" w:hAnsi="Times New Roman" w:cs="Times New Roman"/>
          <w:i/>
          <w:iCs/>
          <w:kern w:val="0"/>
          <w14:ligatures w14:val="none"/>
        </w:rPr>
        <w:t>Title of page/site </w:t>
      </w:r>
      <w:r w:rsidRPr="00CE15C2">
        <w:rPr>
          <w:rFonts w:ascii="Times New Roman" w:eastAsia="Times New Roman" w:hAnsi="Times New Roman" w:cs="Times New Roman"/>
          <w:kern w:val="0"/>
          <w14:ligatures w14:val="none"/>
        </w:rPr>
        <w:t>[online]. Available at: URL (Accessed: Day Month Year).</w:t>
      </w:r>
    </w:p>
    <w:p w14:paraId="4604D8E8" w14:textId="77777777" w:rsidR="00CE15C2" w:rsidRPr="00CE15C2" w:rsidRDefault="00CE15C2" w:rsidP="00CE15C2">
      <w:pPr>
        <w:widowControl w:val="0"/>
        <w:tabs>
          <w:tab w:val="left" w:pos="1059"/>
          <w:tab w:val="left" w:pos="1060"/>
        </w:tabs>
        <w:autoSpaceDE w:val="0"/>
        <w:autoSpaceDN w:val="0"/>
        <w:spacing w:before="90" w:after="0" w:line="240" w:lineRule="auto"/>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Anonymous (1945) </w:t>
      </w:r>
      <w:r w:rsidRPr="00CE15C2">
        <w:rPr>
          <w:rFonts w:ascii="Times New Roman" w:eastAsia="Times New Roman" w:hAnsi="Times New Roman" w:cs="Times New Roman"/>
          <w:i/>
          <w:iCs/>
          <w:kern w:val="0"/>
          <w14:ligatures w14:val="none"/>
        </w:rPr>
        <w:t>Article title</w:t>
      </w:r>
      <w:r w:rsidRPr="00CE15C2">
        <w:rPr>
          <w:rFonts w:ascii="Times New Roman" w:eastAsia="Times New Roman" w:hAnsi="Times New Roman" w:cs="Times New Roman"/>
          <w:kern w:val="0"/>
          <w14:ligatures w14:val="none"/>
        </w:rPr>
        <w:t>. Washington, DC: EPA</w:t>
      </w:r>
      <w:r w:rsidRPr="00CE15C2">
        <w:rPr>
          <w:rFonts w:ascii="Times New Roman" w:eastAsia="Times New Roman" w:hAnsi="Times New Roman" w:cs="Times New Roman"/>
          <w:spacing w:val="-4"/>
          <w:kern w:val="0"/>
          <w14:ligatures w14:val="none"/>
        </w:rPr>
        <w:t xml:space="preserve"> </w:t>
      </w:r>
      <w:r w:rsidRPr="00CE15C2">
        <w:rPr>
          <w:rFonts w:ascii="Times New Roman" w:eastAsia="Times New Roman" w:hAnsi="Times New Roman" w:cs="Times New Roman"/>
          <w:kern w:val="0"/>
          <w14:ligatures w14:val="none"/>
        </w:rPr>
        <w:t>Publications.</w:t>
      </w:r>
    </w:p>
    <w:p w14:paraId="430219F1"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14:ligatures w14:val="none"/>
        </w:rPr>
      </w:pPr>
    </w:p>
    <w:p w14:paraId="42AA0E57"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Jones, B. T. (1980) </w:t>
      </w:r>
      <w:r w:rsidRPr="00CE15C2">
        <w:rPr>
          <w:rFonts w:ascii="Times New Roman" w:eastAsia="Times New Roman" w:hAnsi="Times New Roman" w:cs="Times New Roman"/>
          <w:i/>
          <w:iCs/>
          <w:kern w:val="0"/>
          <w14:ligatures w14:val="none"/>
        </w:rPr>
        <w:t xml:space="preserve">Article title. </w:t>
      </w:r>
      <w:r w:rsidRPr="00CE15C2">
        <w:rPr>
          <w:rFonts w:ascii="Times New Roman" w:eastAsia="Times New Roman" w:hAnsi="Times New Roman" w:cs="Times New Roman"/>
          <w:kern w:val="0"/>
          <w14:ligatures w14:val="none"/>
        </w:rPr>
        <w:t>Bond, P. L. (ed</w:t>
      </w:r>
      <w:proofErr w:type="gramStart"/>
      <w:r w:rsidRPr="00CE15C2">
        <w:rPr>
          <w:rFonts w:ascii="Times New Roman" w:eastAsia="Times New Roman" w:hAnsi="Times New Roman" w:cs="Times New Roman"/>
          <w:kern w:val="0"/>
          <w14:ligatures w14:val="none"/>
        </w:rPr>
        <w:t>.) ‘</w:t>
      </w:r>
      <w:proofErr w:type="gramEnd"/>
      <w:r w:rsidRPr="00CE15C2">
        <w:rPr>
          <w:rFonts w:ascii="Times New Roman" w:eastAsia="Times New Roman" w:hAnsi="Times New Roman" w:cs="Times New Roman"/>
          <w:kern w:val="0"/>
          <w14:ligatures w14:val="none"/>
        </w:rPr>
        <w:t>Title of larger work’. Serial</w:t>
      </w:r>
      <w:r w:rsidRPr="00CE15C2">
        <w:rPr>
          <w:rFonts w:ascii="Times New Roman" w:eastAsia="Times New Roman" w:hAnsi="Times New Roman" w:cs="Times New Roman"/>
          <w:spacing w:val="-5"/>
          <w:kern w:val="0"/>
          <w14:ligatures w14:val="none"/>
        </w:rPr>
        <w:t xml:space="preserve"> </w:t>
      </w:r>
      <w:r w:rsidRPr="00CE15C2">
        <w:rPr>
          <w:rFonts w:ascii="Times New Roman" w:eastAsia="Times New Roman" w:hAnsi="Times New Roman" w:cs="Times New Roman"/>
          <w:kern w:val="0"/>
          <w14:ligatures w14:val="none"/>
        </w:rPr>
        <w:t xml:space="preserve">Publication 6 (23), </w:t>
      </w:r>
      <w:r w:rsidRPr="00CE15C2">
        <w:rPr>
          <w:rFonts w:ascii="Times New Roman" w:eastAsia="Times New Roman" w:hAnsi="Times New Roman" w:cs="Times New Roman"/>
          <w:kern w:val="0"/>
          <w14:ligatures w14:val="none"/>
        </w:rPr>
        <w:lastRenderedPageBreak/>
        <w:t>pp.23-34.</w:t>
      </w:r>
    </w:p>
    <w:p w14:paraId="10F4E6A4"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1E40DC8D"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Jones, B. T. (1987) Dissertation title. M.S./Ph.D. dissertation (or thesis), University</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Name, Place.</w:t>
      </w:r>
    </w:p>
    <w:p w14:paraId="3959BED3"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42FA87EF"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McDowell, R. I., Jr., Dewey III, F. R., and Resh, Jr., H.-T. (</w:t>
      </w:r>
      <w:proofErr w:type="gramStart"/>
      <w:r w:rsidRPr="00CE15C2">
        <w:rPr>
          <w:rFonts w:ascii="Times New Roman" w:eastAsia="Times New Roman" w:hAnsi="Times New Roman" w:cs="Times New Roman"/>
          <w:kern w:val="0"/>
          <w:szCs w:val="22"/>
          <w14:ligatures w14:val="none"/>
        </w:rPr>
        <w:t>1985) ‘</w:t>
      </w:r>
      <w:proofErr w:type="gramEnd"/>
      <w:r w:rsidRPr="00CE15C2">
        <w:rPr>
          <w:rFonts w:ascii="Times New Roman" w:eastAsia="Times New Roman" w:hAnsi="Times New Roman" w:cs="Times New Roman"/>
          <w:kern w:val="0"/>
          <w:szCs w:val="22"/>
          <w14:ligatures w14:val="none"/>
        </w:rPr>
        <w:t>Title’. Publication and</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no., Name of Experiment Station, University (if needed),</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Place.</w:t>
      </w:r>
    </w:p>
    <w:p w14:paraId="203DA927"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788F0206" w14:textId="77777777" w:rsidR="00CE15C2" w:rsidRPr="00CE15C2" w:rsidRDefault="00CE15C2" w:rsidP="00CE15C2">
      <w:pPr>
        <w:widowControl w:val="0"/>
        <w:tabs>
          <w:tab w:val="left" w:pos="1059"/>
          <w:tab w:val="left" w:pos="106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Teller, A. P., and Green, B. S. ‘Title’, </w:t>
      </w:r>
      <w:r w:rsidRPr="00CE15C2">
        <w:rPr>
          <w:rFonts w:ascii="Times New Roman" w:eastAsia="Times New Roman" w:hAnsi="Times New Roman" w:cs="Times New Roman"/>
          <w:i/>
          <w:iCs/>
          <w:kern w:val="0"/>
          <w:szCs w:val="22"/>
          <w14:ligatures w14:val="none"/>
        </w:rPr>
        <w:t>Journal Name</w:t>
      </w:r>
      <w:r w:rsidRPr="00CE15C2">
        <w:rPr>
          <w:rFonts w:ascii="Times New Roman" w:eastAsia="Times New Roman" w:hAnsi="Times New Roman" w:cs="Times New Roman"/>
          <w:kern w:val="0"/>
          <w:szCs w:val="22"/>
          <w14:ligatures w14:val="none"/>
        </w:rPr>
        <w:t xml:space="preserve"> 28:561</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w:t>
      </w:r>
      <w:proofErr w:type="spellStart"/>
      <w:r w:rsidRPr="00CE15C2">
        <w:rPr>
          <w:rFonts w:ascii="Times New Roman" w:eastAsia="Times New Roman" w:hAnsi="Times New Roman" w:cs="Times New Roman"/>
          <w:kern w:val="0"/>
          <w:szCs w:val="22"/>
          <w14:ligatures w14:val="none"/>
        </w:rPr>
        <w:t>Abstr</w:t>
      </w:r>
      <w:proofErr w:type="spellEnd"/>
      <w:r w:rsidRPr="00CE15C2">
        <w:rPr>
          <w:rFonts w:ascii="Times New Roman" w:eastAsia="Times New Roman" w:hAnsi="Times New Roman" w:cs="Times New Roman"/>
          <w:kern w:val="0"/>
          <w:szCs w:val="22"/>
          <w14:ligatures w14:val="none"/>
        </w:rPr>
        <w:t>.).</w:t>
      </w:r>
    </w:p>
    <w:p w14:paraId="214D9D9D"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39A44636"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6" w:name="Tables"/>
      <w:bookmarkEnd w:id="16"/>
      <w:r w:rsidRPr="00CE15C2">
        <w:rPr>
          <w:rFonts w:ascii="Times New Roman" w:eastAsia="Times New Roman" w:hAnsi="Times New Roman" w:cs="Times New Roman"/>
          <w:b/>
          <w:bCs/>
          <w:kern w:val="0"/>
          <w14:ligatures w14:val="none"/>
        </w:rPr>
        <w:t>Tables</w:t>
      </w:r>
    </w:p>
    <w:p w14:paraId="6E26459A"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b/>
          <w:kern w:val="0"/>
          <w:sz w:val="15"/>
          <w14:ligatures w14:val="none"/>
        </w:rPr>
      </w:pPr>
    </w:p>
    <w:p w14:paraId="4D4929C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Like graphs, tables report data from multiple measurements and are most appropriate when</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the authors wish to show actual numerical values, to report data with no trends, or to present</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data with certain statistical comparisons. </w:t>
      </w:r>
      <w:r w:rsidRPr="00CE15C2">
        <w:rPr>
          <w:rFonts w:ascii="Times New Roman" w:eastAsia="Times New Roman" w:hAnsi="Times New Roman" w:cs="Times New Roman"/>
          <w:spacing w:val="-3"/>
          <w:kern w:val="0"/>
          <w:szCs w:val="22"/>
          <w14:ligatures w14:val="none"/>
        </w:rPr>
        <w:t xml:space="preserve">In </w:t>
      </w:r>
      <w:r w:rsidRPr="00CE15C2">
        <w:rPr>
          <w:rFonts w:ascii="Times New Roman" w:eastAsia="Times New Roman" w:hAnsi="Times New Roman" w:cs="Times New Roman"/>
          <w:kern w:val="0"/>
          <w:szCs w:val="22"/>
          <w14:ligatures w14:val="none"/>
        </w:rPr>
        <w:t>most instances, short tables (i.e., those with a</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small number of cells) are to be avoided; those data are better reported as narrative in the Results.</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Each table should be self-explanatory without reference to the</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text.</w:t>
      </w:r>
    </w:p>
    <w:p w14:paraId="0AD52C89" w14:textId="77777777" w:rsidR="00CE15C2" w:rsidRPr="00CE15C2" w:rsidRDefault="00CE15C2" w:rsidP="00CE15C2">
      <w:pPr>
        <w:widowControl w:val="0"/>
        <w:autoSpaceDE w:val="0"/>
        <w:autoSpaceDN w:val="0"/>
        <w:spacing w:before="8" w:after="0" w:line="240" w:lineRule="auto"/>
        <w:jc w:val="both"/>
        <w:rPr>
          <w:rFonts w:ascii="Times New Roman" w:eastAsia="Times New Roman" w:hAnsi="Times New Roman" w:cs="Times New Roman"/>
          <w:kern w:val="0"/>
          <w:sz w:val="15"/>
          <w14:ligatures w14:val="none"/>
        </w:rPr>
      </w:pPr>
    </w:p>
    <w:p w14:paraId="2F1A4ACE"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Tables are numbered consecutively with an Arabic numeral based on the order that they are</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first mentioned in the text. The word Table is always spelled out in full. The rules for</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mentioning Tables in the text are the same as those for mentioning figures. For example: Table 1;</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(Tables 1,2), (Tables 1-4). However, unlike figures, tables should not be grouped together to</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make composites. Tables would typically not be mentioned in the</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Discussion.</w:t>
      </w:r>
    </w:p>
    <w:p w14:paraId="1EB47BCF"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0CFE65CE"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actual tables are presented immediately after the Literature Cited section, beginning on</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a new page, under the heading TABLES (in capital letters and centered on the page). Each table</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is on a separate page, but not a separate file (i.e., the tables are part of the text file for</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the manuscript).</w:t>
      </w:r>
    </w:p>
    <w:p w14:paraId="16944CC1" w14:textId="77777777" w:rsidR="00CE15C2" w:rsidRPr="00CE15C2" w:rsidRDefault="00CE15C2" w:rsidP="00CE15C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52515570"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Each table begins with a descriptive title. This is written in paragraph style, with the first</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 xml:space="preserve">line indented, and </w:t>
      </w:r>
      <w:proofErr w:type="gramStart"/>
      <w:r w:rsidRPr="00CE15C2">
        <w:rPr>
          <w:rFonts w:ascii="Times New Roman" w:eastAsia="Times New Roman" w:hAnsi="Times New Roman" w:cs="Times New Roman"/>
          <w:kern w:val="0"/>
          <w:szCs w:val="22"/>
          <w14:ligatures w14:val="none"/>
        </w:rPr>
        <w:t>may be</w:t>
      </w:r>
      <w:proofErr w:type="gramEnd"/>
      <w:r w:rsidRPr="00CE15C2">
        <w:rPr>
          <w:rFonts w:ascii="Times New Roman" w:eastAsia="Times New Roman" w:hAnsi="Times New Roman" w:cs="Times New Roman"/>
          <w:kern w:val="0"/>
          <w:szCs w:val="22"/>
          <w14:ligatures w14:val="none"/>
        </w:rPr>
        <w:t xml:space="preserve"> one or more sentences. Avoid inclusion of material in the table title or</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in column captions that would be more appropriate in footnotes. Linnaean binomials should</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 xml:space="preserve">be spelled out in full at first mention in the table </w:t>
      </w:r>
      <w:proofErr w:type="gramStart"/>
      <w:r w:rsidRPr="00CE15C2">
        <w:rPr>
          <w:rFonts w:ascii="Times New Roman" w:eastAsia="Times New Roman" w:hAnsi="Times New Roman" w:cs="Times New Roman"/>
          <w:kern w:val="0"/>
          <w:szCs w:val="22"/>
          <w14:ligatures w14:val="none"/>
        </w:rPr>
        <w:t>title, or</w:t>
      </w:r>
      <w:proofErr w:type="gramEnd"/>
      <w:r w:rsidRPr="00CE15C2">
        <w:rPr>
          <w:rFonts w:ascii="Times New Roman" w:eastAsia="Times New Roman" w:hAnsi="Times New Roman" w:cs="Times New Roman"/>
          <w:kern w:val="0"/>
          <w:szCs w:val="22"/>
          <w14:ligatures w14:val="none"/>
        </w:rPr>
        <w:t xml:space="preserve"> spelled out in a footnote if it must</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be abbreviated in the actual</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table.</w:t>
      </w:r>
    </w:p>
    <w:p w14:paraId="154794EA"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762885B5"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 printed Journal page is 174 mm x 240 mm, arranged as two 85 mm wide columns.</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Although tables should be designed with these dimensions in mind, the actual tables will be </w:t>
      </w:r>
      <w:proofErr w:type="gramStart"/>
      <w:r w:rsidRPr="00CE15C2">
        <w:rPr>
          <w:rFonts w:ascii="Times New Roman" w:eastAsia="Times New Roman" w:hAnsi="Times New Roman" w:cs="Times New Roman"/>
          <w:kern w:val="0"/>
          <w:szCs w:val="22"/>
          <w14:ligatures w14:val="none"/>
        </w:rPr>
        <w:t>type</w:t>
      </w:r>
      <w:proofErr w:type="gramEnd"/>
      <w:r w:rsidRPr="00CE15C2">
        <w:rPr>
          <w:rFonts w:ascii="Times New Roman" w:eastAsia="Times New Roman" w:hAnsi="Times New Roman" w:cs="Times New Roman"/>
          <w:kern w:val="0"/>
          <w:szCs w:val="22"/>
          <w14:ligatures w14:val="none"/>
        </w:rPr>
        <w:t xml:space="preserve"> set by</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the Journals printer so it is not necessary to scale them exactly. What is important, however, is</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 xml:space="preserve">that the numbers and symbols in the columns </w:t>
      </w:r>
      <w:proofErr w:type="gramStart"/>
      <w:r w:rsidRPr="00CE15C2">
        <w:rPr>
          <w:rFonts w:ascii="Times New Roman" w:eastAsia="Times New Roman" w:hAnsi="Times New Roman" w:cs="Times New Roman"/>
          <w:kern w:val="0"/>
          <w:szCs w:val="22"/>
          <w14:ligatures w14:val="none"/>
        </w:rPr>
        <w:t>be</w:t>
      </w:r>
      <w:proofErr w:type="gramEnd"/>
      <w:r w:rsidRPr="00CE15C2">
        <w:rPr>
          <w:rFonts w:ascii="Times New Roman" w:eastAsia="Times New Roman" w:hAnsi="Times New Roman" w:cs="Times New Roman"/>
          <w:kern w:val="0"/>
          <w:szCs w:val="22"/>
          <w14:ligatures w14:val="none"/>
        </w:rPr>
        <w:t xml:space="preserve"> clearly and unambiguously assigned to that</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column.</w:t>
      </w:r>
    </w:p>
    <w:p w14:paraId="0B9E7382" w14:textId="77777777" w:rsidR="00CE15C2" w:rsidRPr="00CE15C2" w:rsidRDefault="00CE15C2" w:rsidP="00CE15C2">
      <w:pPr>
        <w:widowControl w:val="0"/>
        <w:autoSpaceDE w:val="0"/>
        <w:autoSpaceDN w:val="0"/>
        <w:spacing w:after="0" w:line="280" w:lineRule="exact"/>
        <w:jc w:val="both"/>
        <w:rPr>
          <w:rFonts w:ascii="Times New Roman" w:eastAsia="Times New Roman" w:hAnsi="Times New Roman" w:cs="Times New Roman"/>
          <w:kern w:val="0"/>
          <w:szCs w:val="22"/>
          <w14:ligatures w14:val="none"/>
        </w:rPr>
      </w:pPr>
    </w:p>
    <w:p w14:paraId="58C1F45A"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For this reason, authors are strongly encouraged to use the table-making feature of your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word processor, rather than inserting spaces or tabs. Do not insert any vertical</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lines.</w:t>
      </w:r>
    </w:p>
    <w:p w14:paraId="23C80E64"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4CDCE92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It is important to distinguish the major parts of the table. Insert a single line to separate: 1)</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the table from the legend; 2) the table subheadings from each other; 3) subheadings from the body</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of the table; 4) and the body of the table from the</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footnotes.</w:t>
      </w:r>
    </w:p>
    <w:p w14:paraId="51EA0477" w14:textId="77777777" w:rsidR="00CE15C2" w:rsidRPr="00CE15C2" w:rsidRDefault="00CE15C2" w:rsidP="00CE15C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19BA2E03"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Footnotes are used when their information will not fit into the logical structure of the table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and the essential information is not readily available in the accompanying text. Superscript</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 xml:space="preserve">lowercase letters, e.g., </w:t>
      </w:r>
      <w:proofErr w:type="spellStart"/>
      <w:proofErr w:type="gramStart"/>
      <w:r w:rsidRPr="00CE15C2">
        <w:rPr>
          <w:rFonts w:ascii="Times New Roman" w:eastAsia="Times New Roman" w:hAnsi="Times New Roman" w:cs="Times New Roman"/>
          <w:kern w:val="0"/>
          <w:position w:val="9"/>
          <w:sz w:val="16"/>
          <w:szCs w:val="22"/>
          <w14:ligatures w14:val="none"/>
        </w:rPr>
        <w:t>a,b</w:t>
      </w:r>
      <w:proofErr w:type="gramEnd"/>
      <w:r w:rsidRPr="00CE15C2">
        <w:rPr>
          <w:rFonts w:ascii="Times New Roman" w:eastAsia="Times New Roman" w:hAnsi="Times New Roman" w:cs="Times New Roman"/>
          <w:kern w:val="0"/>
          <w:position w:val="9"/>
          <w:sz w:val="16"/>
          <w:szCs w:val="22"/>
          <w14:ligatures w14:val="none"/>
        </w:rPr>
        <w:t>,c</w:t>
      </w:r>
      <w:proofErr w:type="spellEnd"/>
      <w:r w:rsidRPr="00CE15C2">
        <w:rPr>
          <w:rFonts w:ascii="Times New Roman" w:eastAsia="Times New Roman" w:hAnsi="Times New Roman" w:cs="Times New Roman"/>
          <w:kern w:val="0"/>
          <w:szCs w:val="22"/>
          <w14:ligatures w14:val="none"/>
        </w:rPr>
        <w:t>, are preferred signs directing readers to the footnotes of a table. The</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assignment of footnote letters to column headings is hierarchical from upper left to lower right. The first</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 xml:space="preserve">line of </w:t>
      </w:r>
      <w:r w:rsidRPr="00CE15C2">
        <w:rPr>
          <w:rFonts w:ascii="Times New Roman" w:eastAsia="Times New Roman" w:hAnsi="Times New Roman" w:cs="Times New Roman"/>
          <w:kern w:val="0"/>
          <w:szCs w:val="22"/>
          <w14:ligatures w14:val="none"/>
        </w:rPr>
        <w:lastRenderedPageBreak/>
        <w:t>each footnote is indented, and each footnote ends with a period. The symbols *, **, and</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 are reserved for statistical probability levels (do not use them as footnote</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symbols).</w:t>
      </w:r>
    </w:p>
    <w:p w14:paraId="1683E855"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5D74C40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Authors should be thoughtful in the use of numerical values and units and should follow</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the Units of Measure and the Technical Style Glossary guides. Use exponents as appropriate,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and round numbers to sensible values rather than expressing non-significant</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digits.</w:t>
      </w:r>
    </w:p>
    <w:p w14:paraId="6391B88E"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68620244"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7" w:name="Figures"/>
      <w:bookmarkEnd w:id="17"/>
      <w:r w:rsidRPr="00CE15C2">
        <w:rPr>
          <w:rFonts w:ascii="Times New Roman" w:eastAsia="Times New Roman" w:hAnsi="Times New Roman" w:cs="Times New Roman"/>
          <w:b/>
          <w:bCs/>
          <w:kern w:val="0"/>
          <w14:ligatures w14:val="none"/>
        </w:rPr>
        <w:t>Figures</w:t>
      </w:r>
    </w:p>
    <w:p w14:paraId="12FDCD03"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2DAEAB8E"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Good figures (graphs, line drawings, photographs, etc.) often are essential to create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informative manuscripts, and properly designed figures are typically more useful to the reader than any</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other part of a paper. Poorly constructed figures, or those that convey little information, detract</w:t>
      </w:r>
      <w:r w:rsidRPr="00CE15C2">
        <w:rPr>
          <w:rFonts w:ascii="Times New Roman" w:eastAsia="Times New Roman" w:hAnsi="Times New Roman" w:cs="Times New Roman"/>
          <w:spacing w:val="-24"/>
          <w:kern w:val="0"/>
          <w:szCs w:val="22"/>
          <w14:ligatures w14:val="none"/>
        </w:rPr>
        <w:t xml:space="preserve"> </w:t>
      </w:r>
      <w:r w:rsidRPr="00CE15C2">
        <w:rPr>
          <w:rFonts w:ascii="Times New Roman" w:eastAsia="Times New Roman" w:hAnsi="Times New Roman" w:cs="Times New Roman"/>
          <w:kern w:val="0"/>
          <w:szCs w:val="22"/>
          <w14:ligatures w14:val="none"/>
        </w:rPr>
        <w:t xml:space="preserve">from the </w:t>
      </w:r>
      <w:proofErr w:type="gramStart"/>
      <w:r w:rsidRPr="00CE15C2">
        <w:rPr>
          <w:rFonts w:ascii="Times New Roman" w:eastAsia="Times New Roman" w:hAnsi="Times New Roman" w:cs="Times New Roman"/>
          <w:kern w:val="0"/>
          <w:szCs w:val="22"/>
          <w14:ligatures w14:val="none"/>
        </w:rPr>
        <w:t>articles</w:t>
      </w:r>
      <w:proofErr w:type="gramEnd"/>
      <w:r w:rsidRPr="00CE15C2">
        <w:rPr>
          <w:rFonts w:ascii="Times New Roman" w:eastAsia="Times New Roman" w:hAnsi="Times New Roman" w:cs="Times New Roman"/>
          <w:kern w:val="0"/>
          <w:szCs w:val="22"/>
          <w14:ligatures w14:val="none"/>
        </w:rPr>
        <w:t xml:space="preserve"> effectiveness. Authors are required to use good ethical judgment in the preparation</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of figures, particularly digital figures. Images must not be cropped or otherwise manipulated</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to obscure, move, or introduce any element germane to interpretation of the data. Although</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certain manipulations are acceptable, such as adjusting the brightness or color balance of an</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entire image, nothing should be done to any part of an illustration that does not affect all other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parts equally. Exceptions to this policy (such as introducing false color to highlight a feature)</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are permitted only if the full consequences of that manipulation are explicitly</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described.</w:t>
      </w:r>
    </w:p>
    <w:p w14:paraId="20F83AA8"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6DEF113A"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Authors concerned about detail being lost within a specific part of a figure should alert</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the editors and printer to this</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fact.</w:t>
      </w:r>
    </w:p>
    <w:p w14:paraId="0774C1E1"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253E861E"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Figures are numbered consecutively with an Arabic numeral based on the order that they are</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first mentioned in the text. The word Figure is spelled out in full at the start of a sentence or</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when used outside parentheses in any sentence. Use the abbreviation Fig. or Figs. followed by</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the number inside parentheses in the body of the text. For example: (Figs. 1,2), (Figs. 1-4).</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Where several subfigures are grouped together to make a composite figure, the subfigures are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labeled with the figure number followed by a capital Roman letter (e.g., Fig. 1A). Each of the</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subfigures should be mentioned in the text before the next numbered figure is introduced. For example,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it would be incorrect to mention Figure 3 before mentioning Figure 2D. There is no</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spacing between the letters of subfigures. For example: (Fig. 1</w:t>
      </w:r>
      <w:proofErr w:type="gramStart"/>
      <w:r w:rsidRPr="00CE15C2">
        <w:rPr>
          <w:rFonts w:ascii="Times New Roman" w:eastAsia="Times New Roman" w:hAnsi="Times New Roman" w:cs="Times New Roman"/>
          <w:kern w:val="0"/>
          <w:szCs w:val="22"/>
          <w14:ligatures w14:val="none"/>
        </w:rPr>
        <w:t>A,B</w:t>
      </w:r>
      <w:proofErr w:type="gramEnd"/>
      <w:r w:rsidRPr="00CE15C2">
        <w:rPr>
          <w:rFonts w:ascii="Times New Roman" w:eastAsia="Times New Roman" w:hAnsi="Times New Roman" w:cs="Times New Roman"/>
          <w:kern w:val="0"/>
          <w:szCs w:val="22"/>
          <w14:ligatures w14:val="none"/>
        </w:rPr>
        <w:t>), (Fig. 1A-C), (Figs.1</w:t>
      </w:r>
      <w:proofErr w:type="gramStart"/>
      <w:r w:rsidRPr="00CE15C2">
        <w:rPr>
          <w:rFonts w:ascii="Times New Roman" w:eastAsia="Times New Roman" w:hAnsi="Times New Roman" w:cs="Times New Roman"/>
          <w:kern w:val="0"/>
          <w:szCs w:val="22"/>
          <w14:ligatures w14:val="none"/>
        </w:rPr>
        <w:t>A,B</w:t>
      </w:r>
      <w:proofErr w:type="gramEnd"/>
      <w:r w:rsidRPr="00CE15C2">
        <w:rPr>
          <w:rFonts w:ascii="Times New Roman" w:eastAsia="Times New Roman" w:hAnsi="Times New Roman" w:cs="Times New Roman"/>
          <w:kern w:val="0"/>
          <w:szCs w:val="22"/>
          <w14:ligatures w14:val="none"/>
        </w:rPr>
        <w:t>;</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2A). Figure (and Table) numbers should not be mentioned in the</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Discussion.</w:t>
      </w:r>
    </w:p>
    <w:p w14:paraId="6AABFB45" w14:textId="77777777" w:rsidR="00CE15C2" w:rsidRPr="00CE15C2" w:rsidRDefault="00CE15C2" w:rsidP="00CE15C2">
      <w:pPr>
        <w:widowControl w:val="0"/>
        <w:autoSpaceDE w:val="0"/>
        <w:autoSpaceDN w:val="0"/>
        <w:spacing w:after="0" w:line="280" w:lineRule="exact"/>
        <w:rPr>
          <w:rFonts w:ascii="Times New Roman" w:eastAsia="Times New Roman" w:hAnsi="Times New Roman" w:cs="Times New Roman"/>
          <w:kern w:val="0"/>
          <w:szCs w:val="22"/>
          <w14:ligatures w14:val="none"/>
        </w:rPr>
      </w:pPr>
    </w:p>
    <w:p w14:paraId="62D3861E"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Figure legends: </w:t>
      </w:r>
      <w:r w:rsidRPr="00CE15C2">
        <w:rPr>
          <w:rFonts w:ascii="Times New Roman" w:eastAsia="Times New Roman" w:hAnsi="Times New Roman" w:cs="Times New Roman"/>
          <w:kern w:val="0"/>
          <w:szCs w:val="22"/>
          <w14:ligatures w14:val="none"/>
        </w:rPr>
        <w:t>Each figure has a correspondingly numbered figure legend. Figure legends,</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with their figures, should stand alone, i.e., not require a reading of the manuscript to comprehend</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 figure. These are listed consecutively beginning on a new page entitled LEGENDS</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 xml:space="preserve">FOR FIGURES. The abbreviation Fig. followed by the number </w:t>
      </w:r>
      <w:proofErr w:type="gramStart"/>
      <w:r w:rsidRPr="00CE15C2">
        <w:rPr>
          <w:rFonts w:ascii="Times New Roman" w:eastAsia="Times New Roman" w:hAnsi="Times New Roman" w:cs="Times New Roman"/>
          <w:kern w:val="0"/>
          <w:szCs w:val="22"/>
          <w14:ligatures w14:val="none"/>
        </w:rPr>
        <w:t>begins</w:t>
      </w:r>
      <w:proofErr w:type="gramEnd"/>
      <w:r w:rsidRPr="00CE15C2">
        <w:rPr>
          <w:rFonts w:ascii="Times New Roman" w:eastAsia="Times New Roman" w:hAnsi="Times New Roman" w:cs="Times New Roman"/>
          <w:kern w:val="0"/>
          <w:szCs w:val="22"/>
          <w14:ligatures w14:val="none"/>
        </w:rPr>
        <w:t xml:space="preserve"> the actual legend (e.g., Fig.</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1). Use a paragraph style for all figure legends in the same plate; indent the first line.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All abbreviations and symbols within a figure should be explained within the legend.</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Linnaean binomials should be spelled out the first mention in figure</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legends.</w:t>
      </w:r>
    </w:p>
    <w:p w14:paraId="67CD16FF"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0CECDE62" w14:textId="77777777" w:rsidR="00285C3E" w:rsidRDefault="00285C3E"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b/>
          <w:kern w:val="0"/>
          <w:szCs w:val="22"/>
          <w14:ligatures w14:val="none"/>
        </w:rPr>
      </w:pPr>
      <w:r>
        <w:rPr>
          <w:rFonts w:ascii="Times New Roman" w:eastAsia="Times New Roman" w:hAnsi="Times New Roman" w:cs="Times New Roman"/>
          <w:b/>
          <w:kern w:val="0"/>
          <w:szCs w:val="22"/>
          <w14:ligatures w14:val="none"/>
        </w:rPr>
        <w:t xml:space="preserve">Digital accessibility </w:t>
      </w:r>
    </w:p>
    <w:p w14:paraId="0DFFD727" w14:textId="609040B0" w:rsidR="005B01E8" w:rsidRPr="005838BF" w:rsidRDefault="00285C3E" w:rsidP="00CE15C2">
      <w:pPr>
        <w:widowControl w:val="0"/>
        <w:tabs>
          <w:tab w:val="left" w:pos="699"/>
          <w:tab w:val="left" w:pos="700"/>
        </w:tabs>
        <w:autoSpaceDE w:val="0"/>
        <w:autoSpaceDN w:val="0"/>
        <w:spacing w:after="0" w:line="280" w:lineRule="exact"/>
        <w:jc w:val="both"/>
      </w:pPr>
      <w:r w:rsidRPr="2220392E">
        <w:rPr>
          <w:rFonts w:ascii="Times New Roman" w:eastAsia="Times New Roman" w:hAnsi="Times New Roman" w:cs="Times New Roman"/>
          <w:kern w:val="0"/>
          <w14:ligatures w14:val="none"/>
        </w:rPr>
        <w:t xml:space="preserve">Starting July 1, 2026, all figures must </w:t>
      </w:r>
      <w:r w:rsidRPr="2220392E">
        <w:rPr>
          <w:rFonts w:ascii="Times New Roman" w:eastAsia="Times New Roman" w:hAnsi="Times New Roman" w:cs="Times New Roman"/>
        </w:rPr>
        <w:t xml:space="preserve">comply with digital accessibility guidelines. </w:t>
      </w:r>
      <w:r w:rsidR="005B01E8" w:rsidRPr="2220392E">
        <w:rPr>
          <w:rFonts w:ascii="Times New Roman" w:eastAsia="Times New Roman" w:hAnsi="Times New Roman" w:cs="Times New Roman"/>
          <w:kern w:val="0"/>
          <w14:ligatures w14:val="none"/>
        </w:rPr>
        <w:t xml:space="preserve">All articles entering production will be </w:t>
      </w:r>
      <w:r w:rsidR="005B01E8" w:rsidRPr="2220392E">
        <w:rPr>
          <w:rFonts w:ascii="Times New Roman" w:eastAsia="Times New Roman" w:hAnsi="Times New Roman" w:cs="Times New Roman"/>
        </w:rPr>
        <w:t xml:space="preserve">required to meet the accessibility standards. All figures, charts, diagrams and non-decorative images must include a concise and meaningful alt text description. </w:t>
      </w:r>
      <w:proofErr w:type="gramStart"/>
      <w:r w:rsidR="005B01E8" w:rsidRPr="2220392E">
        <w:rPr>
          <w:rFonts w:ascii="Times New Roman" w:eastAsia="Times New Roman" w:hAnsi="Times New Roman" w:cs="Times New Roman"/>
        </w:rPr>
        <w:t>Alt</w:t>
      </w:r>
      <w:proofErr w:type="gramEnd"/>
      <w:r w:rsidR="005B01E8" w:rsidRPr="2220392E">
        <w:rPr>
          <w:rFonts w:ascii="Times New Roman" w:eastAsia="Times New Roman" w:hAnsi="Times New Roman" w:cs="Times New Roman"/>
        </w:rPr>
        <w:t xml:space="preserve"> texts are read aloud by screen readers and are required for every non-text element. Logos and decorative images should be marked as artifacts and do not require alt. text.</w:t>
      </w:r>
      <w:r w:rsidR="005B01E8" w:rsidRPr="2220392E">
        <w:rPr>
          <w:rFonts w:ascii="Times New Roman" w:eastAsia="Times New Roman" w:hAnsi="Times New Roman" w:cs="Times New Roman"/>
          <w:b/>
          <w:bCs/>
          <w:kern w:val="0"/>
          <w14:ligatures w14:val="none"/>
        </w:rPr>
        <w:t xml:space="preserve"> </w:t>
      </w:r>
      <w:r w:rsidR="005838BF" w:rsidRPr="2220392E">
        <w:rPr>
          <w:rFonts w:ascii="Times New Roman" w:eastAsia="Times New Roman" w:hAnsi="Times New Roman" w:cs="Times New Roman"/>
          <w:kern w:val="0"/>
          <w14:ligatures w14:val="none"/>
        </w:rPr>
        <w:t xml:space="preserve">Refer to Paradigm </w:t>
      </w:r>
      <w:r w:rsidR="005838BF" w:rsidRPr="2220392E">
        <w:rPr>
          <w:rFonts w:ascii="Times New Roman" w:eastAsia="Times New Roman" w:hAnsi="Times New Roman" w:cs="Times New Roman"/>
          <w:kern w:val="0"/>
          <w14:ligatures w14:val="none"/>
        </w:rPr>
        <w:lastRenderedPageBreak/>
        <w:t>"</w:t>
      </w:r>
      <w:r w:rsidR="005838BF" w:rsidRPr="2220392E">
        <w:rPr>
          <w:rFonts w:ascii="Times New Roman" w:eastAsia="Times New Roman" w:hAnsi="Times New Roman" w:cs="Times New Roman"/>
          <w:b/>
          <w:bCs/>
          <w:i/>
          <w:iCs/>
          <w:kern w:val="0"/>
          <w14:ligatures w14:val="none"/>
        </w:rPr>
        <w:t>Accessible Manuscript Preparation: A Guide to Alt Text</w:t>
      </w:r>
      <w:r w:rsidR="005838BF" w:rsidRPr="2220392E">
        <w:rPr>
          <w:rFonts w:ascii="Times New Roman" w:eastAsia="Times New Roman" w:hAnsi="Times New Roman" w:cs="Times New Roman"/>
          <w:kern w:val="0"/>
          <w14:ligatures w14:val="none"/>
        </w:rPr>
        <w:t>" as a guide.</w:t>
      </w:r>
      <w:r w:rsidR="75A16CEE" w:rsidRPr="2220392E">
        <w:rPr>
          <w:rFonts w:ascii="Times New Roman" w:eastAsia="Times New Roman" w:hAnsi="Times New Roman" w:cs="Times New Roman"/>
        </w:rPr>
        <w:t xml:space="preserve"> </w:t>
      </w:r>
    </w:p>
    <w:p w14:paraId="71AB1458" w14:textId="40F9317E" w:rsidR="005B01E8" w:rsidRPr="005838BF" w:rsidRDefault="005B01E8" w:rsidP="2220392E">
      <w:pPr>
        <w:widowControl w:val="0"/>
        <w:tabs>
          <w:tab w:val="left" w:pos="699"/>
          <w:tab w:val="left" w:pos="700"/>
        </w:tabs>
        <w:autoSpaceDE w:val="0"/>
        <w:autoSpaceDN w:val="0"/>
        <w:spacing w:after="0" w:line="280" w:lineRule="exact"/>
        <w:jc w:val="both"/>
        <w:rPr>
          <w:rFonts w:ascii="Times New Roman" w:eastAsia="Times New Roman" w:hAnsi="Times New Roman" w:cs="Times New Roman"/>
          <w:b/>
          <w:bCs/>
        </w:rPr>
      </w:pPr>
    </w:p>
    <w:p w14:paraId="7DC10C9E" w14:textId="246218DC" w:rsidR="005B01E8" w:rsidRPr="005838BF" w:rsidRDefault="1D4A8484" w:rsidP="2220392E">
      <w:pPr>
        <w:widowControl w:val="0"/>
        <w:tabs>
          <w:tab w:val="left" w:pos="699"/>
          <w:tab w:val="left" w:pos="700"/>
        </w:tabs>
        <w:autoSpaceDE w:val="0"/>
        <w:autoSpaceDN w:val="0"/>
        <w:spacing w:after="0" w:line="280" w:lineRule="exact"/>
        <w:jc w:val="both"/>
        <w:rPr>
          <w:rFonts w:ascii="Times New Roman" w:eastAsia="Times New Roman" w:hAnsi="Times New Roman" w:cs="Times New Roman"/>
          <w:b/>
          <w:bCs/>
          <w:kern w:val="0"/>
          <w14:ligatures w14:val="none"/>
        </w:rPr>
      </w:pPr>
      <w:r w:rsidRPr="2220392E">
        <w:rPr>
          <w:rFonts w:ascii="Times New Roman" w:eastAsia="Times New Roman" w:hAnsi="Times New Roman" w:cs="Times New Roman"/>
          <w:b/>
          <w:bCs/>
        </w:rPr>
        <w:t>Authors must complete the Alt Text Table (Appendix I of this document) and include it at the end of the submitted manuscript. Manuscripts sent to production without this completed table will be delayed until the required information is provided.</w:t>
      </w:r>
    </w:p>
    <w:p w14:paraId="2FF39CCE" w14:textId="06EB6672" w:rsidR="00285C3E" w:rsidRDefault="00285C3E"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bCs/>
          <w:kern w:val="0"/>
          <w:szCs w:val="22"/>
          <w14:ligatures w14:val="none"/>
        </w:rPr>
      </w:pPr>
    </w:p>
    <w:p w14:paraId="3FE2F396" w14:textId="0BD86A95" w:rsidR="00CE15C2" w:rsidRPr="00285C3E" w:rsidRDefault="42760058" w:rsidP="2220392E">
      <w:pPr>
        <w:widowControl w:val="0"/>
        <w:tabs>
          <w:tab w:val="left" w:pos="699"/>
          <w:tab w:val="left" w:pos="700"/>
        </w:tabs>
        <w:autoSpaceDE w:val="0"/>
        <w:autoSpaceDN w:val="0"/>
        <w:spacing w:after="0" w:line="280" w:lineRule="exact"/>
        <w:jc w:val="both"/>
      </w:pPr>
      <w:r w:rsidRPr="2220392E">
        <w:rPr>
          <w:rFonts w:ascii="Times New Roman" w:eastAsia="Times New Roman" w:hAnsi="Times New Roman" w:cs="Times New Roman"/>
          <w:b/>
          <w:bCs/>
        </w:rPr>
        <w:t>Use of Artificial Intelligence (AI):</w:t>
      </w:r>
      <w:r w:rsidRPr="2220392E">
        <w:rPr>
          <w:rFonts w:ascii="Times New Roman" w:eastAsia="Times New Roman" w:hAnsi="Times New Roman" w:cs="Times New Roman"/>
        </w:rPr>
        <w:t xml:space="preserve"> The use of artificial intelligence (AI) to generate manuscript text, scientific content, scientific interpretations, </w:t>
      </w:r>
      <w:proofErr w:type="gramStart"/>
      <w:r w:rsidRPr="2220392E">
        <w:rPr>
          <w:rFonts w:ascii="Times New Roman" w:eastAsia="Times New Roman" w:hAnsi="Times New Roman" w:cs="Times New Roman"/>
        </w:rPr>
        <w:t>conclusions, or</w:t>
      </w:r>
      <w:proofErr w:type="gramEnd"/>
      <w:r w:rsidRPr="2220392E">
        <w:rPr>
          <w:rFonts w:ascii="Times New Roman" w:eastAsia="Times New Roman" w:hAnsi="Times New Roman" w:cs="Times New Roman"/>
        </w:rPr>
        <w:t xml:space="preserve"> figures, tables, or graphical abstracts is prohibited. Routine editorial assistance (e.g., spelling, grammar, formatting, and reference formatting) that does not generate scientific content is permitted. Authors remain fully responsible for the accuracy, originality, and integrity of all submitted work. </w:t>
      </w:r>
    </w:p>
    <w:p w14:paraId="6175AFFB" w14:textId="59BB46AF" w:rsidR="00CE15C2" w:rsidRPr="00285C3E" w:rsidRDefault="00CE15C2" w:rsidP="2220392E">
      <w:pPr>
        <w:widowControl w:val="0"/>
        <w:tabs>
          <w:tab w:val="left" w:pos="699"/>
          <w:tab w:val="left" w:pos="700"/>
        </w:tabs>
        <w:autoSpaceDE w:val="0"/>
        <w:autoSpaceDN w:val="0"/>
        <w:spacing w:after="0" w:line="280" w:lineRule="exact"/>
        <w:jc w:val="both"/>
        <w:rPr>
          <w:rFonts w:ascii="Times New Roman" w:eastAsia="Times New Roman" w:hAnsi="Times New Roman" w:cs="Times New Roman"/>
          <w:b/>
          <w:bCs/>
        </w:rPr>
      </w:pPr>
    </w:p>
    <w:p w14:paraId="41F81645" w14:textId="01905A66" w:rsidR="00CE15C2" w:rsidRPr="00285C3E" w:rsidRDefault="00CE15C2" w:rsidP="2220392E">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14:ligatures w14:val="none"/>
        </w:rPr>
      </w:pPr>
      <w:r w:rsidRPr="2220392E">
        <w:rPr>
          <w:rFonts w:ascii="Times New Roman" w:eastAsia="Times New Roman" w:hAnsi="Times New Roman" w:cs="Times New Roman"/>
          <w:b/>
          <w:bCs/>
        </w:rPr>
        <w:t xml:space="preserve">Figure submission: </w:t>
      </w:r>
      <w:r w:rsidRPr="2220392E">
        <w:rPr>
          <w:rFonts w:ascii="Times New Roman" w:eastAsia="Times New Roman" w:hAnsi="Times New Roman" w:cs="Times New Roman"/>
        </w:rPr>
        <w:t xml:space="preserve">Figures should be prepared as digital files and submitted with the text. Figures may be submitted in various formats, providing that: 1) Initial submission may be in various formats that are accessible to the reviewer (MSWord) but it is important to note that final figures should be in JPEG format 2) the quality of the figures submitted for review purposes must be sufficiently high as to permit suitable review. Authors should also be mindful of file size. Exceptionally large files (&gt;5 Mb) may have to be compressed for review in consideration of editors and </w:t>
      </w:r>
      <w:proofErr w:type="gramStart"/>
      <w:r w:rsidRPr="2220392E">
        <w:rPr>
          <w:rFonts w:ascii="Times New Roman" w:eastAsia="Times New Roman" w:hAnsi="Times New Roman" w:cs="Times New Roman"/>
        </w:rPr>
        <w:t>reviewers</w:t>
      </w:r>
      <w:proofErr w:type="gramEnd"/>
      <w:r w:rsidRPr="2220392E">
        <w:rPr>
          <w:rFonts w:ascii="Times New Roman" w:eastAsia="Times New Roman" w:hAnsi="Times New Roman" w:cs="Times New Roman"/>
        </w:rPr>
        <w:t xml:space="preserve"> ability to manage your manuscript files. File names should include the manuscript number, first author name, and the figure number. The resolution of these figures should be at least 900 dpi for line art; half tone images (photographs) should be at least 300 dpi.</w:t>
      </w:r>
    </w:p>
    <w:p w14:paraId="657B228A"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3FE9014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Size: </w:t>
      </w:r>
      <w:r w:rsidRPr="00CE15C2">
        <w:rPr>
          <w:rFonts w:ascii="Times New Roman" w:eastAsia="Times New Roman" w:hAnsi="Times New Roman" w:cs="Times New Roman"/>
          <w:kern w:val="0"/>
          <w:szCs w:val="22"/>
          <w14:ligatures w14:val="none"/>
        </w:rPr>
        <w:t>Figures should be designed with the printed Journal page dimensions of 174 mm x</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240 mm, arranged as two 85 mm wide columns in mind. Ideally, authors should exactly scale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their figures to either one-column or full-page width. If the figures submitted do not conform to</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these dimensions, authors should indicate on the figure whether full-page width or one-column</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width is desired. Figures should not be submitted smaller than the final size desired. Because it</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is preferred that the figure legend be printed on the same page as the figure, authors should strive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to make the height less than 240</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mm.</w:t>
      </w:r>
    </w:p>
    <w:p w14:paraId="68E36912"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7742B4AC"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Whenever it makes logical sense to group them, illustrations, graphs, and photographs should</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be combined and assembled into composite figures. Each subfigure, labeled A, B, C, etc., may</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be arranged across the page, down a column, or assembled into a </w:t>
      </w:r>
      <w:hyperlink r:id="rId15" w:anchor="composite">
        <w:r w:rsidRPr="00CE15C2">
          <w:rPr>
            <w:rFonts w:ascii="Times New Roman" w:eastAsia="Times New Roman" w:hAnsi="Times New Roman" w:cs="Times New Roman"/>
            <w:kern w:val="0"/>
            <w:szCs w:val="22"/>
            <w14:ligatures w14:val="none"/>
          </w:rPr>
          <w:t>composite plate</w:t>
        </w:r>
      </w:hyperlink>
      <w:r w:rsidRPr="00CE15C2">
        <w:rPr>
          <w:rFonts w:ascii="Times New Roman" w:eastAsia="Times New Roman" w:hAnsi="Times New Roman" w:cs="Times New Roman"/>
          <w:kern w:val="0"/>
          <w:szCs w:val="22"/>
          <w14:ligatures w14:val="none"/>
        </w:rPr>
        <w:t>.</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Because separation of subfigures by wide gutters attracts the readers eye to the empty space between</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the subfigures instead of the illustration, it is important that subfigures should be assembled as</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close to each other as possible without having them mistaken for a single</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figure.</w:t>
      </w:r>
    </w:p>
    <w:p w14:paraId="551A2238"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669FA25F"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Labeling: </w:t>
      </w:r>
      <w:r w:rsidRPr="00CE15C2">
        <w:rPr>
          <w:rFonts w:ascii="Times New Roman" w:eastAsia="Times New Roman" w:hAnsi="Times New Roman" w:cs="Times New Roman"/>
          <w:kern w:val="0"/>
          <w:szCs w:val="22"/>
          <w14:ligatures w14:val="none"/>
        </w:rPr>
        <w:t>Lettering on illustrations should be of high contrast and at least 1 mm high at</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final print size. The location and color (black or white) of the letters should ensure that they can</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easily be read. The chosen font (ideally a sans-serif type such as Helvetica) and size (no smaller than</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12 point) should be the same for all letters within a figure (except for italicized scientific</w:t>
      </w:r>
      <w:r w:rsidRPr="00CE15C2">
        <w:rPr>
          <w:rFonts w:ascii="Times New Roman" w:eastAsia="Times New Roman" w:hAnsi="Times New Roman" w:cs="Times New Roman"/>
          <w:spacing w:val="-26"/>
          <w:kern w:val="0"/>
          <w:szCs w:val="22"/>
          <w14:ligatures w14:val="none"/>
        </w:rPr>
        <w:t xml:space="preserve"> </w:t>
      </w:r>
      <w:r w:rsidRPr="00CE15C2">
        <w:rPr>
          <w:rFonts w:ascii="Times New Roman" w:eastAsia="Times New Roman" w:hAnsi="Times New Roman" w:cs="Times New Roman"/>
          <w:kern w:val="0"/>
          <w:szCs w:val="22"/>
          <w14:ligatures w14:val="none"/>
        </w:rPr>
        <w:t xml:space="preserve">names) and for all figures within the same manuscript. Large letters and bold </w:t>
      </w:r>
      <w:proofErr w:type="gramStart"/>
      <w:r w:rsidRPr="00CE15C2">
        <w:rPr>
          <w:rFonts w:ascii="Times New Roman" w:eastAsia="Times New Roman" w:hAnsi="Times New Roman" w:cs="Times New Roman"/>
          <w:kern w:val="0"/>
          <w:szCs w:val="22"/>
          <w14:ligatures w14:val="none"/>
        </w:rPr>
        <w:t>type</w:t>
      </w:r>
      <w:proofErr w:type="gramEnd"/>
      <w:r w:rsidRPr="00CE15C2">
        <w:rPr>
          <w:rFonts w:ascii="Times New Roman" w:eastAsia="Times New Roman" w:hAnsi="Times New Roman" w:cs="Times New Roman"/>
          <w:kern w:val="0"/>
          <w:szCs w:val="22"/>
          <w14:ligatures w14:val="none"/>
        </w:rPr>
        <w:t xml:space="preserve"> can overwhelm</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the data contained within a figure and are discouraged. Authors should pay attention to the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effect that digitally resizing subfigures might have on the lettering. Subfigures should be labeled</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with uppercase A, B, etc., ideally in the upper left corner of the subfigure. Labels should be within</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 logical border of the figure so as not to introduce excessive white</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space.</w:t>
      </w:r>
    </w:p>
    <w:p w14:paraId="15250329"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47F6FDE8"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lastRenderedPageBreak/>
        <w:t xml:space="preserve">Composite plates: </w:t>
      </w:r>
      <w:r w:rsidRPr="00CE15C2">
        <w:rPr>
          <w:rFonts w:ascii="Times New Roman" w:eastAsia="Times New Roman" w:hAnsi="Times New Roman" w:cs="Times New Roman"/>
          <w:kern w:val="0"/>
          <w:szCs w:val="22"/>
          <w14:ligatures w14:val="none"/>
        </w:rPr>
        <w:t>Halftone images, such as photographs (digital or otherwise) should</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be combined and assembled into composite plates where possible. The size of each of</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the subfigures may be different from each other, but each subfigure must be square or</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rectangular. Each of the subfigures should be immediately adjacent to each other, without any white</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space; the printer will insert a 1-mm hairline between each. The final composite plate should conform</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to JON column- or page-wi</w:t>
      </w:r>
      <w:hyperlink r:id="rId16" w:anchor="size">
        <w:r w:rsidRPr="00CE15C2">
          <w:rPr>
            <w:rFonts w:ascii="Times New Roman" w:eastAsia="Times New Roman" w:hAnsi="Times New Roman" w:cs="Times New Roman"/>
            <w:kern w:val="0"/>
            <w:szCs w:val="22"/>
            <w14:ligatures w14:val="none"/>
          </w:rPr>
          <w:t>dth</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size</w:t>
        </w:r>
      </w:hyperlink>
      <w:r w:rsidRPr="00CE15C2">
        <w:rPr>
          <w:rFonts w:ascii="Times New Roman" w:eastAsia="Times New Roman" w:hAnsi="Times New Roman" w:cs="Times New Roman"/>
          <w:kern w:val="0"/>
          <w:szCs w:val="22"/>
          <w14:ligatures w14:val="none"/>
        </w:rPr>
        <w:t>.</w:t>
      </w:r>
    </w:p>
    <w:p w14:paraId="69778818"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29ACE041"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Magnification: </w:t>
      </w:r>
      <w:r w:rsidRPr="00CE15C2">
        <w:rPr>
          <w:rFonts w:ascii="Times New Roman" w:eastAsia="Times New Roman" w:hAnsi="Times New Roman" w:cs="Times New Roman"/>
          <w:kern w:val="0"/>
          <w:szCs w:val="22"/>
          <w14:ligatures w14:val="none"/>
        </w:rPr>
        <w:t>Size bars should be added to figures to indicate magnification when they</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are appropriate. Because figure size may change during reproduction, numerical values</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of reproduction (e.g., x100) may change during reproduction and therefore must not be used</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in figures or in figure</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legends.</w:t>
      </w:r>
    </w:p>
    <w:p w14:paraId="6823E7CA"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448029D7"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Graphs: </w:t>
      </w:r>
      <w:r w:rsidRPr="00CE15C2">
        <w:rPr>
          <w:rFonts w:ascii="Times New Roman" w:eastAsia="Times New Roman" w:hAnsi="Times New Roman" w:cs="Times New Roman"/>
          <w:kern w:val="0"/>
          <w:szCs w:val="22"/>
          <w14:ligatures w14:val="none"/>
        </w:rPr>
        <w:t>Graphs are used to present relational data characterized by a pronounced trend;</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tables are often more appropriate to report accurate numbers, report data with no trends, or present</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data with certain statistical comparisons. If practical, all graphs within the same manuscript</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should have the same size, format, scaling, and type style. Ideal graphs are slightly wider than they</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 xml:space="preserve">are high, but this rule should not be followed if </w:t>
      </w:r>
      <w:proofErr w:type="gramStart"/>
      <w:r w:rsidRPr="00CE15C2">
        <w:rPr>
          <w:rFonts w:ascii="Times New Roman" w:eastAsia="Times New Roman" w:hAnsi="Times New Roman" w:cs="Times New Roman"/>
          <w:kern w:val="0"/>
          <w:szCs w:val="22"/>
          <w14:ligatures w14:val="none"/>
        </w:rPr>
        <w:t>lack</w:t>
      </w:r>
      <w:proofErr w:type="gramEnd"/>
      <w:r w:rsidRPr="00CE15C2">
        <w:rPr>
          <w:rFonts w:ascii="Times New Roman" w:eastAsia="Times New Roman" w:hAnsi="Times New Roman" w:cs="Times New Roman"/>
          <w:kern w:val="0"/>
          <w:szCs w:val="22"/>
          <w14:ligatures w14:val="none"/>
        </w:rPr>
        <w:t xml:space="preserve"> of clarity</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results.</w:t>
      </w:r>
    </w:p>
    <w:p w14:paraId="03D207CF"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2B82367D"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Labels in graphs should clearly state what was measured and in what units; the units should be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in parentheses at the end of the label. Labels should be parallel to the axis, not perpendicular</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or askew.</w:t>
      </w:r>
    </w:p>
    <w:p w14:paraId="3D712C48"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39BC9BF3" w14:textId="77777777" w:rsidR="00CE15C2" w:rsidRPr="00CE15C2" w:rsidRDefault="00CE15C2" w:rsidP="00CE15C2">
      <w:pPr>
        <w:widowControl w:val="0"/>
        <w:tabs>
          <w:tab w:val="left" w:pos="699"/>
          <w:tab w:val="left" w:pos="700"/>
        </w:tabs>
        <w:autoSpaceDE w:val="0"/>
        <w:autoSpaceDN w:val="0"/>
        <w:spacing w:after="0" w:line="275"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All four sides of a graph should form a square. Do not use X- or Y-axis grid lines for line or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bar graphs. All segments of all lines (including axes and tick marks) should be distinct, and</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error bars should be easily readable. Tick marks along the axes should be used and should</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describe real intervals instead of being merely decorative. Identify some (but not all) of the tick</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marks.</w:t>
      </w:r>
    </w:p>
    <w:p w14:paraId="13B7924C" w14:textId="77777777" w:rsidR="00CE15C2" w:rsidRPr="00CE15C2" w:rsidRDefault="00CE15C2" w:rsidP="00CE15C2">
      <w:pPr>
        <w:widowControl w:val="0"/>
        <w:tabs>
          <w:tab w:val="left" w:pos="699"/>
          <w:tab w:val="left" w:pos="700"/>
        </w:tabs>
        <w:autoSpaceDE w:val="0"/>
        <w:autoSpaceDN w:val="0"/>
        <w:spacing w:after="0" w:line="275" w:lineRule="exact"/>
        <w:jc w:val="right"/>
        <w:rPr>
          <w:rFonts w:ascii="Times New Roman" w:eastAsia="Times New Roman" w:hAnsi="Times New Roman" w:cs="Times New Roman"/>
          <w:kern w:val="0"/>
          <w:szCs w:val="22"/>
          <w14:ligatures w14:val="none"/>
        </w:rPr>
      </w:pPr>
    </w:p>
    <w:p w14:paraId="047418FF"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axes should not extend beyond the range of data points and should not be thicker than</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the data lines, which are the focal points of the graph and are ideally twice as wide as the axis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lines. The finest lines in a graph should be the error bars. Excessively heavy lines and letters</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will become exaggerated in thickness when reduced and should be avoided. All lines must</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be uniformly</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black.</w:t>
      </w:r>
    </w:p>
    <w:p w14:paraId="74EFA8A1"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292518F5"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Graphs within the same figure should be labeled A, B, etc. Linnaean binomials must be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italicized. All letters and symbols should be distinct when the graph is printed at final size. Any symbol</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used within a graph to mark a data point should be one that is commonly typeset. Solid and</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hollow circles, triangles, and squares are best. In addition, use different styles of lines as well as</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different symbols for identifying different groupings of data. If space permits, lines may be defined</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within the graph instead of the figure legend, but the graph should maintain an uncluttered</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appearance.</w:t>
      </w:r>
    </w:p>
    <w:p w14:paraId="0F3B3B36"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6E5B2FAD"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Shading in</w:t>
      </w:r>
      <w:proofErr w:type="gramEnd"/>
      <w:r w:rsidRPr="00CE15C2">
        <w:rPr>
          <w:rFonts w:ascii="Times New Roman" w:eastAsia="Times New Roman" w:hAnsi="Times New Roman" w:cs="Times New Roman"/>
          <w:kern w:val="0"/>
          <w:szCs w:val="22"/>
          <w14:ligatures w14:val="none"/>
        </w:rPr>
        <w:t xml:space="preserve"> bar graphs is desirable and can be best achieved by setting different levels of</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gray scale. If other patterns are needed, they should consist of solid black or line patterns rather</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than stippled dots. Three-dimensional graphs are acceptable only if the Z-axis contains</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information.</w:t>
      </w:r>
    </w:p>
    <w:p w14:paraId="3B40EE5E" w14:textId="77777777" w:rsidR="00CE15C2" w:rsidRPr="00CE15C2" w:rsidRDefault="00CE15C2" w:rsidP="00CE15C2">
      <w:pPr>
        <w:widowControl w:val="0"/>
        <w:autoSpaceDE w:val="0"/>
        <w:autoSpaceDN w:val="0"/>
        <w:spacing w:before="4" w:after="0" w:line="240" w:lineRule="auto"/>
        <w:jc w:val="both"/>
        <w:rPr>
          <w:rFonts w:ascii="Times New Roman" w:eastAsia="Times New Roman" w:hAnsi="Times New Roman" w:cs="Times New Roman"/>
          <w:kern w:val="0"/>
          <w:sz w:val="16"/>
          <w14:ligatures w14:val="none"/>
        </w:rPr>
      </w:pPr>
    </w:p>
    <w:p w14:paraId="4E905981" w14:textId="77777777" w:rsidR="00CE15C2" w:rsidRPr="00CE15C2" w:rsidRDefault="00CE15C2" w:rsidP="00CE15C2">
      <w:pPr>
        <w:widowControl w:val="0"/>
        <w:autoSpaceDE w:val="0"/>
        <w:autoSpaceDN w:val="0"/>
        <w:spacing w:before="7" w:after="0" w:line="240" w:lineRule="auto"/>
        <w:jc w:val="both"/>
        <w:rPr>
          <w:rFonts w:ascii="Times New Roman" w:eastAsia="Times New Roman" w:hAnsi="Times New Roman" w:cs="Times New Roman"/>
          <w:kern w:val="0"/>
          <w:sz w:val="16"/>
          <w14:ligatures w14:val="none"/>
        </w:rPr>
      </w:pPr>
      <w:bookmarkStart w:id="18" w:name="How_will_my_manuscript_be_processed?"/>
      <w:bookmarkEnd w:id="18"/>
    </w:p>
    <w:p w14:paraId="12C6965D" w14:textId="77777777" w:rsidR="00CE15C2" w:rsidRPr="00B014D7"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r w:rsidRPr="00B014D7">
        <w:rPr>
          <w:rFonts w:ascii="Times New Roman" w:eastAsia="Times New Roman" w:hAnsi="Times New Roman" w:cs="Times New Roman"/>
          <w:b/>
          <w:bCs/>
          <w:kern w:val="0"/>
          <w14:ligatures w14:val="none"/>
        </w:rPr>
        <w:t>Review of</w:t>
      </w:r>
      <w:r w:rsidRPr="00B014D7">
        <w:rPr>
          <w:rFonts w:ascii="Times New Roman" w:eastAsia="Times New Roman" w:hAnsi="Times New Roman" w:cs="Times New Roman"/>
          <w:b/>
          <w:bCs/>
          <w:spacing w:val="1"/>
          <w:kern w:val="0"/>
          <w14:ligatures w14:val="none"/>
        </w:rPr>
        <w:t xml:space="preserve"> </w:t>
      </w:r>
      <w:r w:rsidRPr="00B014D7">
        <w:rPr>
          <w:rFonts w:ascii="Times New Roman" w:eastAsia="Times New Roman" w:hAnsi="Times New Roman" w:cs="Times New Roman"/>
          <w:b/>
          <w:bCs/>
          <w:kern w:val="0"/>
          <w14:ligatures w14:val="none"/>
        </w:rPr>
        <w:t>Manuscripts</w:t>
      </w:r>
    </w:p>
    <w:p w14:paraId="30802810" w14:textId="77777777"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All manuscripts submitted to the </w:t>
      </w:r>
      <w:r w:rsidRPr="00B014D7">
        <w:rPr>
          <w:rFonts w:ascii="Times New Roman" w:eastAsia="Times New Roman" w:hAnsi="Times New Roman" w:cs="Times New Roman"/>
          <w:i/>
          <w:iCs/>
          <w:kern w:val="0"/>
          <w14:ligatures w14:val="none"/>
        </w:rPr>
        <w:t>Journal of Nematology</w:t>
      </w:r>
      <w:r w:rsidRPr="00B014D7">
        <w:rPr>
          <w:rFonts w:ascii="Times New Roman" w:eastAsia="Times New Roman" w:hAnsi="Times New Roman" w:cs="Times New Roman"/>
          <w:kern w:val="0"/>
          <w14:ligatures w14:val="none"/>
        </w:rPr>
        <w:t xml:space="preserve"> (JON) are first received by the Editor-in-Chief (EiC), who conducts an initial assessment to determine whether the manuscript fits the aims and scope of the journal. At this stage, manuscripts may also be screened using plagiarism-detection software.</w:t>
      </w:r>
    </w:p>
    <w:p w14:paraId="06347BCA"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3F8DC674" w14:textId="4D13A883"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If the manuscript passes the initial screening, the EiC assigns it to an Editor, who oversees the peer-review process. The handling Editor is responsible for communicating reviewer comments to the author(s), determining whether revisions are required, and making a recommendation regarding the manuscript’s suitability for publication in JON. Complete details are provided in the </w:t>
      </w:r>
      <w:r w:rsidRPr="00B014D7">
        <w:rPr>
          <w:rFonts w:ascii="Times New Roman" w:eastAsia="Times New Roman" w:hAnsi="Times New Roman" w:cs="Times New Roman"/>
          <w:i/>
          <w:iCs/>
          <w:kern w:val="0"/>
          <w14:ligatures w14:val="none"/>
        </w:rPr>
        <w:t>Procedures and Instructions for Editors</w:t>
      </w:r>
      <w:r w:rsidRPr="00B014D7">
        <w:rPr>
          <w:rFonts w:ascii="Times New Roman" w:eastAsia="Times New Roman" w:hAnsi="Times New Roman" w:cs="Times New Roman"/>
          <w:kern w:val="0"/>
          <w14:ligatures w14:val="none"/>
        </w:rPr>
        <w:t xml:space="preserve"> section below.</w:t>
      </w:r>
    </w:p>
    <w:p w14:paraId="3F1BC365"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3D032569" w14:textId="267DB1D3"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All manuscripts submitted to JON undergo single-blind peer review by at least two reviewers and an Editor. To assist with reviewer selection, authors are required to suggest two potential reviewers at the time of submission. Suggested reviewers should not have conflicts of interest with any of the authors, including recent or ongoing collaborations, advisor–advisee relationships, or affiliation with the same institution. Authors may also request that certain individuals not be invited to review their manuscript. Final reviewer selection is at the discretion of the handling Editor and is based on reviewer expertise and availability.</w:t>
      </w:r>
    </w:p>
    <w:p w14:paraId="22BF0DDE"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3CBEFBBF" w14:textId="2723C811"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The peer-review process is designed to ensure the scientific quality and integrity of all articles published in JON. Reviewers are asked to evaluate manuscripts based on the following criteria:</w:t>
      </w:r>
    </w:p>
    <w:p w14:paraId="05CC969F"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Is the work original, significant, and scientifically relevant? </w:t>
      </w:r>
    </w:p>
    <w:p w14:paraId="14BB0923"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Were the experiments appropriately designed and conducted using suitable methods? </w:t>
      </w:r>
    </w:p>
    <w:p w14:paraId="665A401B"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Were the experiments adequately replicated in time or space, and is reproducibility demonstrated? </w:t>
      </w:r>
    </w:p>
    <w:p w14:paraId="2F5A3516"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Are the discussion and conclusions supported by the data presented? </w:t>
      </w:r>
    </w:p>
    <w:p w14:paraId="32B34856"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Is the manuscript clearly written, concise, and logically organized? </w:t>
      </w:r>
    </w:p>
    <w:p w14:paraId="22EADFB0"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Are the tables and figures of high quality, properly labeled, and supportive of the text without unnecessary repetition or complexity? </w:t>
      </w:r>
    </w:p>
    <w:p w14:paraId="2794319D" w14:textId="77777777" w:rsidR="00B014D7" w:rsidRPr="00B014D7" w:rsidRDefault="00B014D7" w:rsidP="00B014D7">
      <w:pPr>
        <w:widowControl w:val="0"/>
        <w:numPr>
          <w:ilvl w:val="0"/>
          <w:numId w:val="12"/>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Does the manuscript conform to the journal’s formatting and style requirements, including accurate and complete literature citations? </w:t>
      </w:r>
    </w:p>
    <w:p w14:paraId="3DD8AC1E"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7B40233B" w14:textId="4DAE96B6"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Reviewers should focus primarily on the scientific merit of the work and provide clear, constructive, and well-supported comments. Manuscripts under review are confidential documents and should not be discussed with colleagues or the authors. Reviewers are expected to maintain confidentiality and preserve their anonymity unless they choose to disclose their identity in their review.</w:t>
      </w:r>
    </w:p>
    <w:p w14:paraId="579EAE3B"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66948E69" w14:textId="14808D96"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Reviewers are generally given up to three weeks to complete their evaluations and submit their recommendations electronically. Reviewer reports are anonymous by default, although reviewers may choose to sign their reviews. In addition to reviewer comments, the handling Editor may also provide recommendations for revision.</w:t>
      </w:r>
      <w:r>
        <w:rPr>
          <w:rFonts w:ascii="Times New Roman" w:eastAsia="Times New Roman" w:hAnsi="Times New Roman" w:cs="Times New Roman"/>
          <w:kern w:val="0"/>
          <w14:ligatures w14:val="none"/>
        </w:rPr>
        <w:t xml:space="preserve"> </w:t>
      </w:r>
      <w:r w:rsidRPr="00B014D7">
        <w:rPr>
          <w:rFonts w:ascii="Times New Roman" w:eastAsia="Times New Roman" w:hAnsi="Times New Roman" w:cs="Times New Roman"/>
          <w:kern w:val="0"/>
          <w14:ligatures w14:val="none"/>
        </w:rPr>
        <w:t>In cases of conflicting reviewer recommendations, the assigned Editor will make the final decision.</w:t>
      </w:r>
    </w:p>
    <w:p w14:paraId="7230AD39"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6C283546" w14:textId="7D8F0145"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After considering the reviewer reports and editorial assessment, the handling Editor will make one of the following decisions:</w:t>
      </w:r>
    </w:p>
    <w:p w14:paraId="5D90A42E" w14:textId="77777777" w:rsidR="00B014D7" w:rsidRPr="00B014D7" w:rsidRDefault="00B014D7" w:rsidP="00B014D7">
      <w:pPr>
        <w:widowControl w:val="0"/>
        <w:numPr>
          <w:ilvl w:val="0"/>
          <w:numId w:val="13"/>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Reject </w:t>
      </w:r>
    </w:p>
    <w:p w14:paraId="10F76C54" w14:textId="77777777" w:rsidR="00B014D7" w:rsidRPr="00B014D7" w:rsidRDefault="00B014D7" w:rsidP="00B014D7">
      <w:pPr>
        <w:widowControl w:val="0"/>
        <w:numPr>
          <w:ilvl w:val="0"/>
          <w:numId w:val="13"/>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Reject with encouragement to resubmit </w:t>
      </w:r>
    </w:p>
    <w:p w14:paraId="7F039067" w14:textId="77777777" w:rsidR="00B014D7" w:rsidRPr="00B014D7" w:rsidRDefault="00B014D7" w:rsidP="00B014D7">
      <w:pPr>
        <w:widowControl w:val="0"/>
        <w:numPr>
          <w:ilvl w:val="0"/>
          <w:numId w:val="13"/>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Major revision </w:t>
      </w:r>
    </w:p>
    <w:p w14:paraId="46C7C0F8" w14:textId="77777777" w:rsidR="00B014D7" w:rsidRPr="00B014D7" w:rsidRDefault="00B014D7" w:rsidP="00B014D7">
      <w:pPr>
        <w:widowControl w:val="0"/>
        <w:numPr>
          <w:ilvl w:val="0"/>
          <w:numId w:val="13"/>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Minor revision </w:t>
      </w:r>
    </w:p>
    <w:p w14:paraId="7842C62D" w14:textId="77777777" w:rsidR="00B014D7" w:rsidRPr="00B014D7" w:rsidRDefault="00B014D7" w:rsidP="00B014D7">
      <w:pPr>
        <w:widowControl w:val="0"/>
        <w:numPr>
          <w:ilvl w:val="0"/>
          <w:numId w:val="13"/>
        </w:numPr>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lastRenderedPageBreak/>
        <w:t xml:space="preserve">Accept </w:t>
      </w:r>
    </w:p>
    <w:p w14:paraId="4DCC0646"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34B9B59E" w14:textId="507258F8"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Authors are expected to submit revised manuscripts within two months of receiving the decision. Revised manuscripts returned after this period may be treated as new submissions.</w:t>
      </w:r>
    </w:p>
    <w:p w14:paraId="1842E371"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53793F3F" w14:textId="27197FA7"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There are no charges associated with manuscript submission or peer review. An invoice for article processing charges (APCs) will be issued only after a manuscript has been accepted for publication.</w:t>
      </w:r>
    </w:p>
    <w:p w14:paraId="264E3EBE" w14:textId="77777777" w:rsid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p>
    <w:p w14:paraId="6D7C2D59" w14:textId="591C1B40" w:rsidR="00B014D7" w:rsidRPr="00B014D7" w:rsidRDefault="00B014D7" w:rsidP="00B014D7">
      <w:pPr>
        <w:widowControl w:val="0"/>
        <w:autoSpaceDE w:val="0"/>
        <w:autoSpaceDN w:val="0"/>
        <w:spacing w:before="7" w:after="0" w:line="240" w:lineRule="auto"/>
        <w:rPr>
          <w:rFonts w:ascii="Times New Roman" w:eastAsia="Times New Roman" w:hAnsi="Times New Roman" w:cs="Times New Roman"/>
          <w:kern w:val="0"/>
          <w14:ligatures w14:val="none"/>
        </w:rPr>
      </w:pPr>
      <w:r w:rsidRPr="00B014D7">
        <w:rPr>
          <w:rFonts w:ascii="Times New Roman" w:eastAsia="Times New Roman" w:hAnsi="Times New Roman" w:cs="Times New Roman"/>
          <w:kern w:val="0"/>
          <w14:ligatures w14:val="none"/>
        </w:rPr>
        <w:t xml:space="preserve">Once a revised manuscript has satisfactorily addressed all comments, the handling Editor will recommend acceptance and notify the EiC that the manuscript is ready for publication. The EiC then coordinates the preparation of page proofs with the authors, technical editor, and publisher. Final acceptance is confirmed by the EiC after </w:t>
      </w:r>
      <w:proofErr w:type="gramStart"/>
      <w:r w:rsidRPr="00B014D7">
        <w:rPr>
          <w:rFonts w:ascii="Times New Roman" w:eastAsia="Times New Roman" w:hAnsi="Times New Roman" w:cs="Times New Roman"/>
          <w:kern w:val="0"/>
          <w14:ligatures w14:val="none"/>
        </w:rPr>
        <w:t>review of</w:t>
      </w:r>
      <w:proofErr w:type="gramEnd"/>
      <w:r w:rsidRPr="00B014D7">
        <w:rPr>
          <w:rFonts w:ascii="Times New Roman" w:eastAsia="Times New Roman" w:hAnsi="Times New Roman" w:cs="Times New Roman"/>
          <w:kern w:val="0"/>
          <w14:ligatures w14:val="none"/>
        </w:rPr>
        <w:t xml:space="preserve"> the proofs.</w:t>
      </w:r>
    </w:p>
    <w:p w14:paraId="3EFBB2DD"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kern w:val="0"/>
          <w:sz w:val="16"/>
          <w14:ligatures w14:val="none"/>
        </w:rPr>
      </w:pPr>
    </w:p>
    <w:p w14:paraId="5909A80B"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19" w:name="Page_Proofs"/>
      <w:bookmarkEnd w:id="19"/>
      <w:r w:rsidRPr="00CE15C2">
        <w:rPr>
          <w:rFonts w:ascii="Times New Roman" w:eastAsia="Times New Roman" w:hAnsi="Times New Roman" w:cs="Times New Roman"/>
          <w:b/>
          <w:bCs/>
          <w:kern w:val="0"/>
          <w14:ligatures w14:val="none"/>
        </w:rPr>
        <w:t>Page Proofs</w:t>
      </w:r>
    </w:p>
    <w:p w14:paraId="62808D14"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78B1255C"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Proofs</w:t>
      </w:r>
      <w:proofErr w:type="gramEnd"/>
      <w:r w:rsidRPr="00CE15C2">
        <w:rPr>
          <w:rFonts w:ascii="Times New Roman" w:eastAsia="Times New Roman" w:hAnsi="Times New Roman" w:cs="Times New Roman"/>
          <w:kern w:val="0"/>
          <w:szCs w:val="22"/>
          <w14:ligatures w14:val="none"/>
        </w:rPr>
        <w:t xml:space="preserve"> (including figure </w:t>
      </w:r>
      <w:proofErr w:type="gramStart"/>
      <w:r w:rsidRPr="00CE15C2">
        <w:rPr>
          <w:rFonts w:ascii="Times New Roman" w:eastAsia="Times New Roman" w:hAnsi="Times New Roman" w:cs="Times New Roman"/>
          <w:kern w:val="0"/>
          <w:szCs w:val="22"/>
          <w14:ligatures w14:val="none"/>
        </w:rPr>
        <w:t>proofs</w:t>
      </w:r>
      <w:proofErr w:type="gramEnd"/>
      <w:r w:rsidRPr="00CE15C2">
        <w:rPr>
          <w:rFonts w:ascii="Times New Roman" w:eastAsia="Times New Roman" w:hAnsi="Times New Roman" w:cs="Times New Roman"/>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are</w:t>
      </w:r>
      <w:proofErr w:type="gramEnd"/>
      <w:r w:rsidRPr="00CE15C2">
        <w:rPr>
          <w:rFonts w:ascii="Times New Roman" w:eastAsia="Times New Roman" w:hAnsi="Times New Roman" w:cs="Times New Roman"/>
          <w:kern w:val="0"/>
          <w:szCs w:val="22"/>
          <w14:ligatures w14:val="none"/>
        </w:rPr>
        <w:t xml:space="preserve"> sent to the corresponding author along with the Open</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 xml:space="preserve">Access </w:t>
      </w:r>
      <w:proofErr w:type="gramStart"/>
      <w:r w:rsidRPr="00CE15C2">
        <w:rPr>
          <w:rFonts w:ascii="Times New Roman" w:eastAsia="Times New Roman" w:hAnsi="Times New Roman" w:cs="Times New Roman"/>
          <w:kern w:val="0"/>
          <w:szCs w:val="22"/>
          <w14:ligatures w14:val="none"/>
        </w:rPr>
        <w:t>Agreement (.</w:t>
      </w:r>
      <w:proofErr w:type="gramEnd"/>
      <w:r w:rsidRPr="00CE15C2">
        <w:rPr>
          <w:rFonts w:ascii="Times New Roman" w:eastAsia="Times New Roman" w:hAnsi="Times New Roman" w:cs="Times New Roman"/>
          <w:kern w:val="0"/>
          <w:szCs w:val="22"/>
          <w14:ligatures w14:val="none"/>
        </w:rPr>
        <w:t xml:space="preserve">pdf). </w:t>
      </w:r>
      <w:r w:rsidRPr="00CE15C2">
        <w:rPr>
          <w:rFonts w:ascii="Times New Roman" w:eastAsia="Times New Roman" w:hAnsi="Times New Roman" w:cs="Times New Roman"/>
          <w:spacing w:val="-3"/>
          <w:kern w:val="0"/>
          <w:szCs w:val="22"/>
          <w14:ligatures w14:val="none"/>
        </w:rPr>
        <w:t xml:space="preserve">It </w:t>
      </w:r>
      <w:r w:rsidRPr="00CE15C2">
        <w:rPr>
          <w:rFonts w:ascii="Times New Roman" w:eastAsia="Times New Roman" w:hAnsi="Times New Roman" w:cs="Times New Roman"/>
          <w:kern w:val="0"/>
          <w:szCs w:val="22"/>
          <w14:ligatures w14:val="none"/>
        </w:rPr>
        <w:t>is the responsibility of authors to carefully read the proofs and to</w:t>
      </w:r>
      <w:r w:rsidRPr="00CE15C2">
        <w:rPr>
          <w:rFonts w:ascii="Times New Roman" w:eastAsia="Times New Roman" w:hAnsi="Times New Roman" w:cs="Times New Roman"/>
          <w:spacing w:val="-7"/>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return  them</w:t>
      </w:r>
      <w:proofErr w:type="gramEnd"/>
      <w:r w:rsidRPr="00CE15C2">
        <w:rPr>
          <w:rFonts w:ascii="Times New Roman" w:eastAsia="Times New Roman" w:hAnsi="Times New Roman" w:cs="Times New Roman"/>
          <w:kern w:val="0"/>
          <w:szCs w:val="22"/>
          <w14:ligatures w14:val="none"/>
        </w:rPr>
        <w:t xml:space="preserve"> promptly to the Technical Editor (within 48 hours of receipt). Authors should answer</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all questions from the printer and technical editor, which will be found on the proof cover sheet</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or marked in the margins of the</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proofs.</w:t>
      </w:r>
    </w:p>
    <w:p w14:paraId="3EF3263E"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110F010D"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0" w:name="General_Editing_Procedures"/>
      <w:bookmarkEnd w:id="20"/>
      <w:r w:rsidRPr="00CE15C2">
        <w:rPr>
          <w:rFonts w:ascii="Times New Roman" w:eastAsia="Times New Roman" w:hAnsi="Times New Roman" w:cs="Times New Roman"/>
          <w:b/>
          <w:bCs/>
          <w:kern w:val="0"/>
          <w14:ligatures w14:val="none"/>
        </w:rPr>
        <w:t>General Editing</w:t>
      </w:r>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Procedures</w:t>
      </w:r>
    </w:p>
    <w:p w14:paraId="07A8121D"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kern w:val="0"/>
          <w:sz w:val="15"/>
          <w14:ligatures w14:val="none"/>
        </w:rPr>
      </w:pPr>
    </w:p>
    <w:p w14:paraId="55CB9376" w14:textId="5BFB7B20"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Receipt and Transmission to Editors: </w:t>
      </w:r>
      <w:r w:rsidRPr="00CE15C2">
        <w:rPr>
          <w:rFonts w:ascii="Times New Roman" w:eastAsia="Times New Roman" w:hAnsi="Times New Roman" w:cs="Times New Roman"/>
          <w:kern w:val="0"/>
          <w:szCs w:val="22"/>
          <w14:ligatures w14:val="none"/>
        </w:rPr>
        <w:t>The Editor-in-Chief (EiC) receives all manuscripts,</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and chooses an Editor based on the general topic. The chosen Editor will select</w:t>
      </w:r>
      <w:r w:rsidR="00B014D7">
        <w:rPr>
          <w:rFonts w:ascii="Times New Roman" w:eastAsia="Times New Roman" w:hAnsi="Times New Roman" w:cs="Times New Roman"/>
          <w:kern w:val="0"/>
          <w:szCs w:val="22"/>
          <w14:ligatures w14:val="none"/>
        </w:rPr>
        <w:t xml:space="preserve"> at </w:t>
      </w:r>
      <w:proofErr w:type="gramStart"/>
      <w:r w:rsidR="00B014D7">
        <w:rPr>
          <w:rFonts w:ascii="Times New Roman" w:eastAsia="Times New Roman" w:hAnsi="Times New Roman" w:cs="Times New Roman"/>
          <w:kern w:val="0"/>
          <w:szCs w:val="22"/>
          <w14:ligatures w14:val="none"/>
        </w:rPr>
        <w:t xml:space="preserve">least </w:t>
      </w:r>
      <w:r w:rsidRPr="00CE15C2">
        <w:rPr>
          <w:rFonts w:ascii="Times New Roman" w:eastAsia="Times New Roman" w:hAnsi="Times New Roman" w:cs="Times New Roman"/>
          <w:kern w:val="0"/>
          <w:szCs w:val="22"/>
          <w14:ligatures w14:val="none"/>
        </w:rPr>
        <w:t xml:space="preserve"> two</w:t>
      </w:r>
      <w:proofErr w:type="gramEnd"/>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external reviewers. If extensive corrections are required (e.g., to bring the manuscript into JON</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style), manuscripts may be returned to the author for revision prior to being sent out for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review.</w:t>
      </w:r>
    </w:p>
    <w:p w14:paraId="7DE50728"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56507BF2"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Receipt by Editors: </w:t>
      </w:r>
      <w:r w:rsidRPr="00CE15C2">
        <w:rPr>
          <w:rFonts w:ascii="Times New Roman" w:eastAsia="Times New Roman" w:hAnsi="Times New Roman" w:cs="Times New Roman"/>
          <w:kern w:val="0"/>
          <w:szCs w:val="22"/>
          <w14:ligatures w14:val="none"/>
        </w:rPr>
        <w:t>Upon receipt of a manuscript from the EiC, the Editor should read</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the manuscript sufficiently thoroughly to select two suitable reviewers. In most instances, this read</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 xml:space="preserve">is expected to be </w:t>
      </w:r>
      <w:proofErr w:type="gramStart"/>
      <w:r w:rsidRPr="00CE15C2">
        <w:rPr>
          <w:rFonts w:ascii="Times New Roman" w:eastAsia="Times New Roman" w:hAnsi="Times New Roman" w:cs="Times New Roman"/>
          <w:kern w:val="0"/>
          <w:szCs w:val="22"/>
          <w14:ligatures w14:val="none"/>
        </w:rPr>
        <w:t>fairly quick</w:t>
      </w:r>
      <w:proofErr w:type="gramEnd"/>
      <w:r w:rsidRPr="00CE15C2">
        <w:rPr>
          <w:rFonts w:ascii="Times New Roman" w:eastAsia="Times New Roman" w:hAnsi="Times New Roman" w:cs="Times New Roman"/>
          <w:kern w:val="0"/>
          <w:szCs w:val="22"/>
          <w14:ligatures w14:val="none"/>
        </w:rPr>
        <w:t>, as at this point Editors are not attempting to judge the work</w:t>
      </w:r>
      <w:r w:rsidRPr="00CE15C2">
        <w:rPr>
          <w:rFonts w:ascii="Times New Roman" w:eastAsia="Times New Roman" w:hAnsi="Times New Roman" w:cs="Times New Roman"/>
          <w:spacing w:val="-24"/>
          <w:kern w:val="0"/>
          <w:szCs w:val="22"/>
          <w14:ligatures w14:val="none"/>
        </w:rPr>
        <w:t xml:space="preserve"> </w:t>
      </w:r>
      <w:r w:rsidRPr="00CE15C2">
        <w:rPr>
          <w:rFonts w:ascii="Times New Roman" w:eastAsia="Times New Roman" w:hAnsi="Times New Roman" w:cs="Times New Roman"/>
          <w:kern w:val="0"/>
          <w:szCs w:val="22"/>
          <w14:ligatures w14:val="none"/>
        </w:rPr>
        <w:t>presented in the manuscript. If an Editor feels that a manuscript is far outside their area of expertise,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they should contact the EiC. Initial delays in processing manuscripts come from difficulties</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in identifying willing reviewers. The identity of reviewers must remain confidential unless</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the reviewer chooses to reveal their identity to the authors. Editors should ensure that any</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files uploaded by reviewers do not contain any personal identification unless the reviewer chooses</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to reveal their</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identity.</w:t>
      </w:r>
    </w:p>
    <w:p w14:paraId="68AFDAD6"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3D6B4179"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If after three weeks the Editor has not received a review, prompt the reviewer to submit</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their reviews. If the reviewer does not respond to this prompt, then the manuscript should</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be immediately forwarded to a new reviewer chosen by the Editor. If a reviewer has taken</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an inordinately long time (more than six weeks), then the Editor can serve as the second</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reviewer, but this procedure should be kept to a minimum. A complete list of reviewers and a log of</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 xml:space="preserve">the performance and timeliness of the selected reviewers is maintained in the </w:t>
      </w:r>
      <w:proofErr w:type="spellStart"/>
      <w:r w:rsidRPr="00CE15C2">
        <w:rPr>
          <w:rFonts w:ascii="Times New Roman" w:eastAsia="Times New Roman" w:hAnsi="Times New Roman" w:cs="Times New Roman"/>
          <w:kern w:val="0"/>
          <w:szCs w:val="22"/>
          <w14:ligatures w14:val="none"/>
        </w:rPr>
        <w:t>PeerTrack</w:t>
      </w:r>
      <w:proofErr w:type="spellEnd"/>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system. Editors should not overburden </w:t>
      </w:r>
      <w:proofErr w:type="gramStart"/>
      <w:r w:rsidRPr="00CE15C2">
        <w:rPr>
          <w:rFonts w:ascii="Times New Roman" w:eastAsia="Times New Roman" w:hAnsi="Times New Roman" w:cs="Times New Roman"/>
          <w:kern w:val="0"/>
          <w:szCs w:val="22"/>
          <w14:ligatures w14:val="none"/>
        </w:rPr>
        <w:t>particular reviewers</w:t>
      </w:r>
      <w:proofErr w:type="gramEnd"/>
      <w:r w:rsidRPr="00CE15C2">
        <w:rPr>
          <w:rFonts w:ascii="Times New Roman" w:eastAsia="Times New Roman" w:hAnsi="Times New Roman" w:cs="Times New Roman"/>
          <w:kern w:val="0"/>
          <w:szCs w:val="22"/>
          <w14:ligatures w14:val="none"/>
        </w:rPr>
        <w:t>, especially those who are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exceptionally efficient.</w:t>
      </w:r>
    </w:p>
    <w:p w14:paraId="56BB90DA" w14:textId="77777777" w:rsidR="00CE15C2" w:rsidRPr="00CE15C2" w:rsidRDefault="00CE15C2" w:rsidP="00CE15C2">
      <w:pPr>
        <w:widowControl w:val="0"/>
        <w:autoSpaceDE w:val="0"/>
        <w:autoSpaceDN w:val="0"/>
        <w:spacing w:before="7" w:after="0" w:line="240" w:lineRule="auto"/>
        <w:rPr>
          <w:rFonts w:ascii="Times New Roman" w:eastAsia="Times New Roman" w:hAnsi="Times New Roman" w:cs="Times New Roman"/>
          <w:kern w:val="0"/>
          <w:sz w:val="16"/>
          <w14:ligatures w14:val="none"/>
        </w:rPr>
      </w:pPr>
    </w:p>
    <w:p w14:paraId="74B0E97D"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1" w:name="Confidentiality"/>
      <w:bookmarkEnd w:id="21"/>
      <w:r w:rsidRPr="00CE15C2">
        <w:rPr>
          <w:rFonts w:ascii="Times New Roman" w:eastAsia="Times New Roman" w:hAnsi="Times New Roman" w:cs="Times New Roman"/>
          <w:b/>
          <w:bCs/>
          <w:kern w:val="0"/>
          <w14:ligatures w14:val="none"/>
        </w:rPr>
        <w:t>Confidentiality</w:t>
      </w:r>
    </w:p>
    <w:p w14:paraId="41FA48A3"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596D8528" w14:textId="77777777" w:rsidR="00CE15C2" w:rsidRPr="00CE15C2" w:rsidRDefault="00CE15C2" w:rsidP="00CE15C2">
      <w:pPr>
        <w:widowControl w:val="0"/>
        <w:tabs>
          <w:tab w:val="left" w:pos="699"/>
          <w:tab w:val="left" w:pos="700"/>
        </w:tabs>
        <w:autoSpaceDE w:val="0"/>
        <w:autoSpaceDN w:val="0"/>
        <w:spacing w:after="0" w:line="280" w:lineRule="exact"/>
        <w:jc w:val="both"/>
      </w:pPr>
      <w:r w:rsidRPr="2220392E">
        <w:rPr>
          <w:rFonts w:ascii="Times New Roman" w:eastAsia="Times New Roman" w:hAnsi="Times New Roman" w:cs="Times New Roman"/>
          <w:kern w:val="0"/>
          <w14:ligatures w14:val="none"/>
        </w:rPr>
        <w:t>Although the identity of the Editor is known to the authors, confidentiality of peer reviewers</w:t>
      </w:r>
      <w:r w:rsidRPr="2220392E">
        <w:rPr>
          <w:rFonts w:ascii="Times New Roman" w:eastAsia="Times New Roman" w:hAnsi="Times New Roman" w:cs="Times New Roman"/>
          <w:spacing w:val="-18"/>
          <w:kern w:val="0"/>
          <w14:ligatures w14:val="none"/>
        </w:rPr>
        <w:t xml:space="preserve"> </w:t>
      </w:r>
      <w:r w:rsidRPr="2220392E">
        <w:rPr>
          <w:rFonts w:ascii="Times New Roman" w:eastAsia="Times New Roman" w:hAnsi="Times New Roman" w:cs="Times New Roman"/>
          <w:kern w:val="0"/>
          <w14:ligatures w14:val="none"/>
        </w:rPr>
        <w:t>is an established tradition in the JON review process and under no circumstances are the names</w:t>
      </w:r>
      <w:r w:rsidRPr="2220392E">
        <w:rPr>
          <w:rFonts w:ascii="Times New Roman" w:eastAsia="Times New Roman" w:hAnsi="Times New Roman" w:cs="Times New Roman"/>
          <w:spacing w:val="-14"/>
          <w:kern w:val="0"/>
          <w14:ligatures w14:val="none"/>
        </w:rPr>
        <w:t xml:space="preserve"> </w:t>
      </w:r>
      <w:r w:rsidRPr="2220392E">
        <w:rPr>
          <w:rFonts w:ascii="Times New Roman" w:eastAsia="Times New Roman" w:hAnsi="Times New Roman" w:cs="Times New Roman"/>
          <w:kern w:val="0"/>
          <w14:ligatures w14:val="none"/>
        </w:rPr>
        <w:t>of reviewers to be given to authors or other reviewers. Do not inadvertently reveal identities in</w:t>
      </w:r>
      <w:r w:rsidRPr="2220392E">
        <w:rPr>
          <w:rFonts w:ascii="Times New Roman" w:eastAsia="Times New Roman" w:hAnsi="Times New Roman" w:cs="Times New Roman"/>
          <w:spacing w:val="-15"/>
          <w:kern w:val="0"/>
          <w14:ligatures w14:val="none"/>
        </w:rPr>
        <w:t xml:space="preserve"> </w:t>
      </w:r>
      <w:r w:rsidRPr="2220392E">
        <w:rPr>
          <w:rFonts w:ascii="Times New Roman" w:eastAsia="Times New Roman" w:hAnsi="Times New Roman" w:cs="Times New Roman"/>
          <w:kern w:val="0"/>
          <w14:ligatures w14:val="none"/>
        </w:rPr>
        <w:t>e- mail address or ‘cc’ lines, for example. Because most manuscripts will be handled as</w:t>
      </w:r>
      <w:r w:rsidRPr="2220392E">
        <w:rPr>
          <w:rFonts w:ascii="Times New Roman" w:eastAsia="Times New Roman" w:hAnsi="Times New Roman" w:cs="Times New Roman"/>
          <w:spacing w:val="-17"/>
          <w:kern w:val="0"/>
          <w14:ligatures w14:val="none"/>
        </w:rPr>
        <w:t xml:space="preserve"> </w:t>
      </w:r>
      <w:r w:rsidRPr="2220392E">
        <w:rPr>
          <w:rFonts w:ascii="Times New Roman" w:eastAsia="Times New Roman" w:hAnsi="Times New Roman" w:cs="Times New Roman"/>
          <w:kern w:val="0"/>
          <w14:ligatures w14:val="none"/>
        </w:rPr>
        <w:t>electronic files, reviewers often will use the ‘Track Changes’ feature of MS Word to “mark”</w:t>
      </w:r>
      <w:r w:rsidRPr="2220392E">
        <w:rPr>
          <w:rFonts w:ascii="Times New Roman" w:eastAsia="Times New Roman" w:hAnsi="Times New Roman" w:cs="Times New Roman"/>
          <w:spacing w:val="-10"/>
          <w:kern w:val="0"/>
          <w14:ligatures w14:val="none"/>
        </w:rPr>
        <w:t xml:space="preserve"> </w:t>
      </w:r>
      <w:r w:rsidRPr="2220392E">
        <w:rPr>
          <w:rFonts w:ascii="Times New Roman" w:eastAsia="Times New Roman" w:hAnsi="Times New Roman" w:cs="Times New Roman"/>
          <w:kern w:val="0"/>
          <w14:ligatures w14:val="none"/>
        </w:rPr>
        <w:t>the manuscript. Reviewer instructions request that reviewers ensure that this feature is configured</w:t>
      </w:r>
      <w:r w:rsidRPr="2220392E">
        <w:rPr>
          <w:rFonts w:ascii="Times New Roman" w:eastAsia="Times New Roman" w:hAnsi="Times New Roman" w:cs="Times New Roman"/>
          <w:spacing w:val="-18"/>
          <w:kern w:val="0"/>
          <w14:ligatures w14:val="none"/>
        </w:rPr>
        <w:t xml:space="preserve"> </w:t>
      </w:r>
      <w:r w:rsidRPr="2220392E">
        <w:rPr>
          <w:rFonts w:ascii="Times New Roman" w:eastAsia="Times New Roman" w:hAnsi="Times New Roman" w:cs="Times New Roman"/>
          <w:kern w:val="0"/>
          <w14:ligatures w14:val="none"/>
        </w:rPr>
        <w:t>so as not to reveal their identities; any revisions that do show identity should not be returned to</w:t>
      </w:r>
      <w:r w:rsidRPr="2220392E">
        <w:rPr>
          <w:rFonts w:ascii="Times New Roman" w:eastAsia="Times New Roman" w:hAnsi="Times New Roman" w:cs="Times New Roman"/>
          <w:spacing w:val="-18"/>
          <w:kern w:val="0"/>
          <w14:ligatures w14:val="none"/>
        </w:rPr>
        <w:t xml:space="preserve"> </w:t>
      </w:r>
      <w:r w:rsidRPr="2220392E">
        <w:rPr>
          <w:rFonts w:ascii="Times New Roman" w:eastAsia="Times New Roman" w:hAnsi="Times New Roman" w:cs="Times New Roman"/>
          <w:kern w:val="0"/>
          <w14:ligatures w14:val="none"/>
        </w:rPr>
        <w:t>the author(s).</w:t>
      </w:r>
    </w:p>
    <w:p w14:paraId="5DFDA714" w14:textId="420E193F" w:rsidR="2220392E" w:rsidRDefault="2220392E" w:rsidP="2220392E">
      <w:pPr>
        <w:widowControl w:val="0"/>
        <w:tabs>
          <w:tab w:val="left" w:pos="699"/>
          <w:tab w:val="left" w:pos="700"/>
        </w:tabs>
        <w:spacing w:after="0" w:line="280" w:lineRule="exact"/>
        <w:jc w:val="both"/>
        <w:rPr>
          <w:rFonts w:ascii="Times New Roman" w:eastAsia="Times New Roman" w:hAnsi="Times New Roman" w:cs="Times New Roman"/>
        </w:rPr>
      </w:pPr>
    </w:p>
    <w:p w14:paraId="11F2A325" w14:textId="77DC66D7" w:rsidR="77AFF4FF" w:rsidRDefault="77AFF4FF" w:rsidP="2220392E">
      <w:pPr>
        <w:widowControl w:val="0"/>
        <w:tabs>
          <w:tab w:val="left" w:pos="699"/>
          <w:tab w:val="left" w:pos="700"/>
        </w:tabs>
        <w:spacing w:after="0" w:line="280" w:lineRule="exact"/>
        <w:jc w:val="both"/>
        <w:rPr>
          <w:rFonts w:ascii="Times New Roman" w:eastAsia="Times New Roman" w:hAnsi="Times New Roman" w:cs="Times New Roman"/>
          <w:b/>
          <w:bCs/>
        </w:rPr>
      </w:pPr>
      <w:r w:rsidRPr="2220392E">
        <w:rPr>
          <w:rFonts w:ascii="Times New Roman" w:eastAsia="Times New Roman" w:hAnsi="Times New Roman" w:cs="Times New Roman"/>
          <w:b/>
          <w:bCs/>
        </w:rPr>
        <w:t>AI statement</w:t>
      </w:r>
    </w:p>
    <w:p w14:paraId="599A2818" w14:textId="77777777" w:rsidR="00CE15C2" w:rsidRPr="00CE15C2" w:rsidRDefault="00CE15C2" w:rsidP="00CE15C2">
      <w:pPr>
        <w:widowControl w:val="0"/>
        <w:autoSpaceDE w:val="0"/>
        <w:autoSpaceDN w:val="0"/>
        <w:spacing w:before="5" w:after="0" w:line="240" w:lineRule="auto"/>
        <w:jc w:val="both"/>
        <w:rPr>
          <w:rFonts w:ascii="Times New Roman" w:eastAsia="Times New Roman" w:hAnsi="Times New Roman" w:cs="Times New Roman"/>
          <w:kern w:val="0"/>
          <w:sz w:val="16"/>
          <w14:ligatures w14:val="none"/>
        </w:rPr>
      </w:pPr>
    </w:p>
    <w:p w14:paraId="0A011563"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2" w:name="Copyright_and_Permissions"/>
      <w:bookmarkEnd w:id="22"/>
      <w:r w:rsidRPr="00CE15C2">
        <w:rPr>
          <w:rFonts w:ascii="Times New Roman" w:eastAsia="Times New Roman" w:hAnsi="Times New Roman" w:cs="Times New Roman"/>
          <w:b/>
          <w:bCs/>
          <w:kern w:val="0"/>
          <w14:ligatures w14:val="none"/>
        </w:rPr>
        <w:t>Copyright and</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Permissions</w:t>
      </w:r>
    </w:p>
    <w:p w14:paraId="669E2352" w14:textId="77777777" w:rsidR="00CE15C2" w:rsidRPr="00CE15C2" w:rsidRDefault="00CE15C2" w:rsidP="00CE15C2">
      <w:pPr>
        <w:widowControl w:val="0"/>
        <w:autoSpaceDE w:val="0"/>
        <w:autoSpaceDN w:val="0"/>
        <w:spacing w:before="4" w:after="0" w:line="240" w:lineRule="auto"/>
        <w:jc w:val="both"/>
        <w:rPr>
          <w:rFonts w:ascii="Times New Roman" w:eastAsia="Times New Roman" w:hAnsi="Times New Roman" w:cs="Times New Roman"/>
          <w:b/>
          <w:kern w:val="0"/>
          <w:sz w:val="15"/>
          <w14:ligatures w14:val="none"/>
        </w:rPr>
      </w:pPr>
    </w:p>
    <w:p w14:paraId="5BBDEF02" w14:textId="77777777" w:rsidR="00CE15C2" w:rsidRPr="00CE15C2" w:rsidRDefault="00CE15C2" w:rsidP="00CE15C2">
      <w:pPr>
        <w:widowControl w:val="0"/>
        <w:autoSpaceDE w:val="0"/>
        <w:autoSpaceDN w:val="0"/>
        <w:spacing w:after="0" w:line="280" w:lineRule="exact"/>
        <w:rPr>
          <w:rFonts w:ascii="Calibri" w:eastAsia="Times New Roman" w:hAnsi="Times New Roman" w:cs="Times New Roman"/>
          <w:kern w:val="0"/>
          <w:sz w:val="22"/>
          <w:szCs w:val="22"/>
          <w14:ligatures w14:val="none"/>
        </w:rPr>
      </w:pPr>
      <w:r w:rsidRPr="00CE15C2">
        <w:rPr>
          <w:rFonts w:ascii="Times New Roman" w:eastAsia="Times New Roman" w:hAnsi="Times New Roman" w:cs="Times New Roman"/>
          <w:kern w:val="0"/>
          <w:szCs w:val="22"/>
          <w14:ligatures w14:val="none"/>
        </w:rPr>
        <w:t>The Contributor and the company/institution agree that any and all copies of the Contribution</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or any part thereof distributed or posted by them in print or electronic format as permitted</w:t>
      </w:r>
      <w:r w:rsidRPr="00CE15C2">
        <w:rPr>
          <w:rFonts w:ascii="Times New Roman" w:eastAsia="Times New Roman" w:hAnsi="Times New Roman" w:cs="Times New Roman"/>
          <w:spacing w:val="-17"/>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herein  will</w:t>
      </w:r>
      <w:proofErr w:type="gramEnd"/>
      <w:r w:rsidRPr="00CE15C2">
        <w:rPr>
          <w:rFonts w:ascii="Times New Roman" w:eastAsia="Times New Roman" w:hAnsi="Times New Roman" w:cs="Times New Roman"/>
          <w:kern w:val="0"/>
          <w:szCs w:val="22"/>
          <w14:ligatures w14:val="none"/>
        </w:rPr>
        <w:t xml:space="preserve"> include the notice of copyright as stipulated in the Journal and a full citation to the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Journal as published by Owner or by a third-party publisher contracted by</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Owner. The use of each article published in the Journal under this Agreement will be governed by</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the Creative Commons Open Access license set by the Journal Owner. The Journal Owner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warrants that the authors of all articles published in the Journal under this Agreement will</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retain copyright.</w:t>
      </w:r>
    </w:p>
    <w:p w14:paraId="208700FC" w14:textId="77777777" w:rsidR="00CE15C2" w:rsidRPr="00CE15C2" w:rsidRDefault="00CE15C2" w:rsidP="00CE15C2">
      <w:pPr>
        <w:widowControl w:val="0"/>
        <w:autoSpaceDE w:val="0"/>
        <w:autoSpaceDN w:val="0"/>
        <w:spacing w:before="5" w:after="0" w:line="240" w:lineRule="auto"/>
        <w:rPr>
          <w:rFonts w:ascii="Calibri" w:eastAsia="Times New Roman" w:hAnsi="Times New Roman" w:cs="Times New Roman"/>
          <w:kern w:val="0"/>
          <w:sz w:val="15"/>
          <w14:ligatures w14:val="none"/>
        </w:rPr>
      </w:pPr>
    </w:p>
    <w:p w14:paraId="763D948B"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3" w:name="Instructions_for_Taxonomic_Descriptions"/>
      <w:bookmarkEnd w:id="23"/>
      <w:r w:rsidRPr="00CE15C2">
        <w:rPr>
          <w:rFonts w:ascii="Times New Roman" w:eastAsia="Times New Roman" w:hAnsi="Times New Roman" w:cs="Times New Roman"/>
          <w:b/>
          <w:bCs/>
          <w:kern w:val="0"/>
          <w14:ligatures w14:val="none"/>
        </w:rPr>
        <w:t>Instructions for Taxonomic</w:t>
      </w:r>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Descriptions</w:t>
      </w:r>
    </w:p>
    <w:p w14:paraId="33787FE6" w14:textId="77777777" w:rsidR="00CE15C2" w:rsidRPr="00CE15C2" w:rsidRDefault="00CE15C2" w:rsidP="00CE15C2">
      <w:pPr>
        <w:widowControl w:val="0"/>
        <w:autoSpaceDE w:val="0"/>
        <w:autoSpaceDN w:val="0"/>
        <w:spacing w:before="2" w:after="0" w:line="240" w:lineRule="auto"/>
        <w:rPr>
          <w:rFonts w:ascii="Times New Roman" w:eastAsia="Times New Roman" w:hAnsi="Times New Roman" w:cs="Times New Roman"/>
          <w:b/>
          <w:kern w:val="0"/>
          <w:sz w:val="16"/>
          <w14:ligatures w14:val="none"/>
        </w:rPr>
      </w:pPr>
    </w:p>
    <w:p w14:paraId="30CF6782"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b/>
          <w:kern w:val="0"/>
          <w:szCs w:val="22"/>
          <w14:ligatures w14:val="none"/>
        </w:rPr>
      </w:pPr>
      <w:bookmarkStart w:id="24" w:name="General_Principles"/>
      <w:bookmarkEnd w:id="24"/>
      <w:r w:rsidRPr="00CE15C2">
        <w:rPr>
          <w:rFonts w:ascii="Times New Roman" w:eastAsia="Times New Roman" w:hAnsi="Times New Roman" w:cs="Times New Roman"/>
          <w:b/>
          <w:kern w:val="0"/>
          <w:szCs w:val="22"/>
          <w14:ligatures w14:val="none"/>
        </w:rPr>
        <w:t>General</w:t>
      </w:r>
      <w:r w:rsidRPr="00CE15C2">
        <w:rPr>
          <w:rFonts w:ascii="Times New Roman" w:eastAsia="Times New Roman" w:hAnsi="Times New Roman" w:cs="Times New Roman"/>
          <w:b/>
          <w:spacing w:val="-1"/>
          <w:kern w:val="0"/>
          <w:szCs w:val="22"/>
          <w14:ligatures w14:val="none"/>
        </w:rPr>
        <w:t xml:space="preserve"> </w:t>
      </w:r>
      <w:r w:rsidRPr="00CE15C2">
        <w:rPr>
          <w:rFonts w:ascii="Times New Roman" w:eastAsia="Times New Roman" w:hAnsi="Times New Roman" w:cs="Times New Roman"/>
          <w:b/>
          <w:kern w:val="0"/>
          <w:szCs w:val="22"/>
          <w14:ligatures w14:val="none"/>
        </w:rPr>
        <w:t>Principles</w:t>
      </w:r>
    </w:p>
    <w:p w14:paraId="1FC2AE9C"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0B3F967C" w14:textId="29A3F753" w:rsidR="00D63E12" w:rsidRPr="00555A6F" w:rsidRDefault="00CE15C2" w:rsidP="00555A6F">
      <w:pPr>
        <w:tabs>
          <w:tab w:val="left" w:pos="720"/>
        </w:tabs>
        <w:spacing w:line="278" w:lineRule="exact"/>
        <w:jc w:val="both"/>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International code: Manuscripts proposing new species must conform to requirements of</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the International Code of Zoological Nomenclature</w:t>
      </w:r>
      <w:r w:rsidRPr="00555A6F">
        <w:rPr>
          <w:rFonts w:ascii="Times New Roman" w:eastAsia="Times New Roman" w:hAnsi="Times New Roman" w:cs="Times New Roman"/>
          <w:spacing w:val="-13"/>
          <w:kern w:val="0"/>
          <w:szCs w:val="22"/>
          <w14:ligatures w14:val="none"/>
        </w:rPr>
        <w:t xml:space="preserve"> </w:t>
      </w:r>
      <w:r w:rsidR="00D63E12" w:rsidRPr="00555A6F">
        <w:rPr>
          <w:rFonts w:ascii="Times New Roman" w:eastAsia="Times New Roman" w:hAnsi="Times New Roman" w:cs="Times New Roman"/>
          <w:kern w:val="0"/>
          <w14:ligatures w14:val="none"/>
        </w:rPr>
        <w:t>(</w:t>
      </w:r>
      <w:hyperlink r:id="rId17" w:tgtFrame="_blank" w:history="1">
        <w:r w:rsidR="00D34B89" w:rsidRPr="00555A6F">
          <w:rPr>
            <w:rStyle w:val="Hyperlink"/>
            <w:rFonts w:ascii="Times New Roman" w:hAnsi="Times New Roman" w:cs="Times New Roman"/>
          </w:rPr>
          <w:t>https://www.iczn.org/the-code/the-international-code-of-zoological-nomenclature/</w:t>
        </w:r>
        <w:r w:rsidR="00D63E12" w:rsidRPr="00555A6F">
          <w:rPr>
            <w:rStyle w:val="Hyperlink"/>
            <w:rFonts w:ascii="Times New Roman" w:eastAsia="Times New Roman" w:hAnsi="Times New Roman" w:cs="Times New Roman"/>
            <w:kern w:val="0"/>
            <w14:ligatures w14:val="none"/>
          </w:rPr>
          <w:t>)</w:t>
        </w:r>
        <w:r w:rsidR="00D63E12" w:rsidRPr="00555A6F">
          <w:rPr>
            <w:rStyle w:val="Hyperlink"/>
            <w:rFonts w:ascii="Times New Roman" w:eastAsia="Times New Roman" w:hAnsi="Times New Roman" w:cs="Times New Roman"/>
            <w:kern w:val="0"/>
            <w:szCs w:val="22"/>
            <w14:ligatures w14:val="none"/>
          </w:rPr>
          <w:t>.</w:t>
        </w:r>
      </w:hyperlink>
    </w:p>
    <w:p w14:paraId="512286B2" w14:textId="217CBB10" w:rsidR="00CE15C2" w:rsidRPr="00CE15C2" w:rsidRDefault="00CE15C2" w:rsidP="00D63E12">
      <w:pPr>
        <w:widowControl w:val="0"/>
        <w:tabs>
          <w:tab w:val="left" w:pos="699"/>
          <w:tab w:val="left" w:pos="700"/>
        </w:tabs>
        <w:autoSpaceDE w:val="0"/>
        <w:autoSpaceDN w:val="0"/>
        <w:spacing w:after="0" w:line="278" w:lineRule="exact"/>
        <w:jc w:val="both"/>
        <w:rPr>
          <w:rFonts w:ascii="Times New Roman" w:eastAsia="Times New Roman" w:hAnsi="Times New Roman" w:cs="Times New Roman"/>
          <w:kern w:val="0"/>
          <w:sz w:val="16"/>
          <w14:ligatures w14:val="none"/>
        </w:rPr>
      </w:pPr>
    </w:p>
    <w:p w14:paraId="349644B0"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Taxonomic authority: With the first usage of the name of each taxonomic category, cite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the taxonomic authority and year of authorship for that name. Examples are as follows:</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i/>
          <w:kern w:val="0"/>
          <w:szCs w:val="22"/>
          <w14:ligatures w14:val="none"/>
        </w:rPr>
        <w:t xml:space="preserve">Meloidogyne incognita </w:t>
      </w:r>
      <w:r w:rsidRPr="00CE15C2">
        <w:rPr>
          <w:rFonts w:ascii="Times New Roman" w:eastAsia="Times New Roman" w:hAnsi="Times New Roman" w:cs="Times New Roman"/>
          <w:kern w:val="0"/>
          <w:szCs w:val="22"/>
          <w14:ligatures w14:val="none"/>
        </w:rPr>
        <w:t xml:space="preserve">Kofoid and White, 1919; </w:t>
      </w:r>
      <w:r w:rsidRPr="00CE15C2">
        <w:rPr>
          <w:rFonts w:ascii="Times New Roman" w:eastAsia="Times New Roman" w:hAnsi="Times New Roman" w:cs="Times New Roman"/>
          <w:i/>
          <w:kern w:val="0"/>
          <w:szCs w:val="22"/>
          <w14:ligatures w14:val="none"/>
        </w:rPr>
        <w:t xml:space="preserve">Globodera pallida </w:t>
      </w:r>
      <w:r w:rsidRPr="00CE15C2">
        <w:rPr>
          <w:rFonts w:ascii="Times New Roman" w:eastAsia="Times New Roman" w:hAnsi="Times New Roman" w:cs="Times New Roman"/>
          <w:kern w:val="0"/>
          <w:szCs w:val="22"/>
          <w14:ligatures w14:val="none"/>
        </w:rPr>
        <w:t xml:space="preserve">Stone, 1973. </w:t>
      </w:r>
      <w:r w:rsidRPr="00CE15C2">
        <w:rPr>
          <w:rFonts w:ascii="Times New Roman" w:eastAsia="Times New Roman" w:hAnsi="Times New Roman" w:cs="Times New Roman"/>
          <w:spacing w:val="-3"/>
          <w:kern w:val="0"/>
          <w:szCs w:val="22"/>
          <w14:ligatures w14:val="none"/>
        </w:rPr>
        <w:t xml:space="preserve">In </w:t>
      </w:r>
      <w:r w:rsidRPr="00CE15C2">
        <w:rPr>
          <w:rFonts w:ascii="Times New Roman" w:eastAsia="Times New Roman" w:hAnsi="Times New Roman" w:cs="Times New Roman"/>
          <w:kern w:val="0"/>
          <w:szCs w:val="22"/>
          <w14:ligatures w14:val="none"/>
        </w:rPr>
        <w:t>the case of</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 xml:space="preserve">changed combinations, the original author should also be given, e.g., </w:t>
      </w:r>
      <w:r w:rsidRPr="00CE15C2">
        <w:rPr>
          <w:rFonts w:ascii="Times New Roman" w:eastAsia="Times New Roman" w:hAnsi="Times New Roman" w:cs="Times New Roman"/>
          <w:i/>
          <w:kern w:val="0"/>
          <w:szCs w:val="22"/>
          <w14:ligatures w14:val="none"/>
        </w:rPr>
        <w:t xml:space="preserve">Pristionchus </w:t>
      </w:r>
      <w:proofErr w:type="spellStart"/>
      <w:r w:rsidRPr="00CE15C2">
        <w:rPr>
          <w:rFonts w:ascii="Times New Roman" w:eastAsia="Times New Roman" w:hAnsi="Times New Roman" w:cs="Times New Roman"/>
          <w:i/>
          <w:kern w:val="0"/>
          <w:szCs w:val="22"/>
          <w14:ligatures w14:val="none"/>
        </w:rPr>
        <w:t>maupasi</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(Potts,</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1910) Paramonov, 1952. References for authorities should be included in the Literature Cited. The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first usage of a newly proposed species name should be acknowledged as in the following</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 xml:space="preserve">example: </w:t>
      </w:r>
      <w:r w:rsidRPr="00CE15C2">
        <w:rPr>
          <w:rFonts w:ascii="Times New Roman" w:eastAsia="Times New Roman" w:hAnsi="Times New Roman" w:cs="Times New Roman"/>
          <w:i/>
          <w:kern w:val="0"/>
          <w:szCs w:val="22"/>
          <w14:ligatures w14:val="none"/>
        </w:rPr>
        <w:t xml:space="preserve">Meloidogyne incognita </w:t>
      </w:r>
      <w:r w:rsidRPr="00CE15C2">
        <w:rPr>
          <w:rFonts w:ascii="Times New Roman" w:eastAsia="Times New Roman" w:hAnsi="Times New Roman" w:cs="Times New Roman"/>
          <w:kern w:val="0"/>
          <w:szCs w:val="22"/>
          <w14:ligatures w14:val="none"/>
        </w:rPr>
        <w:t>n. sp. Additional newly proposed taxonomic categories should</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 xml:space="preserve">be similarly acknowledged as in the following example: </w:t>
      </w:r>
      <w:proofErr w:type="spellStart"/>
      <w:r w:rsidRPr="00CE15C2">
        <w:rPr>
          <w:rFonts w:ascii="Times New Roman" w:eastAsia="Times New Roman" w:hAnsi="Times New Roman" w:cs="Times New Roman"/>
          <w:kern w:val="0"/>
          <w:szCs w:val="22"/>
          <w14:ligatures w14:val="none"/>
        </w:rPr>
        <w:t>Heteroderidae</w:t>
      </w:r>
      <w:proofErr w:type="spellEnd"/>
      <w:r w:rsidRPr="00CE15C2">
        <w:rPr>
          <w:rFonts w:ascii="Times New Roman" w:eastAsia="Times New Roman" w:hAnsi="Times New Roman" w:cs="Times New Roman"/>
          <w:kern w:val="0"/>
          <w:szCs w:val="22"/>
          <w14:ligatures w14:val="none"/>
        </w:rPr>
        <w:t xml:space="preserve"> n.</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fam.</w:t>
      </w:r>
    </w:p>
    <w:p w14:paraId="03D5EE9B"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412F5B8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General organization for taxonomic descriptions: The overall organization of the article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is recommended as</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follows:</w:t>
      </w:r>
    </w:p>
    <w:p w14:paraId="50D7B5EB"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14:ligatures w14:val="none"/>
        </w:rPr>
      </w:pPr>
    </w:p>
    <w:p w14:paraId="7E6ACAB7"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ABSTRACT</w:t>
      </w:r>
    </w:p>
    <w:p w14:paraId="61EFC038" w14:textId="77777777" w:rsidR="00CE15C2" w:rsidRPr="00CE15C2" w:rsidRDefault="00CE15C2" w:rsidP="00CE15C2">
      <w:pPr>
        <w:widowControl w:val="0"/>
        <w:autoSpaceDE w:val="0"/>
        <w:autoSpaceDN w:val="0"/>
        <w:spacing w:before="8" w:after="0" w:line="265" w:lineRule="exact"/>
        <w:rPr>
          <w:rFonts w:ascii="Calibri" w:eastAsia="Times New Roman" w:hAnsi="Times New Roman" w:cs="Times New Roman"/>
          <w:kern w:val="0"/>
          <w:sz w:val="22"/>
          <w:szCs w:val="22"/>
          <w14:ligatures w14:val="none"/>
        </w:rPr>
      </w:pPr>
    </w:p>
    <w:p w14:paraId="45AE1A5B"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KEY</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WORDS</w:t>
      </w:r>
    </w:p>
    <w:p w14:paraId="4335F21F"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14:ligatures w14:val="none"/>
        </w:rPr>
      </w:pPr>
    </w:p>
    <w:p w14:paraId="079659AB"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lastRenderedPageBreak/>
        <w:t>INTRODUCTION (omit heading for this</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section)</w:t>
      </w:r>
    </w:p>
    <w:p w14:paraId="2DFAB6C2"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06420ED1" w14:textId="44FDE0DD" w:rsidR="00CE15C2" w:rsidRPr="00804511" w:rsidRDefault="00CE15C2">
      <w:pPr>
        <w:pStyle w:val="ListParagraph"/>
        <w:widowControl w:val="0"/>
        <w:numPr>
          <w:ilvl w:val="0"/>
          <w:numId w:val="8"/>
        </w:numPr>
        <w:tabs>
          <w:tab w:val="left" w:pos="1419"/>
          <w:tab w:val="left" w:pos="1420"/>
        </w:tabs>
        <w:autoSpaceDE w:val="0"/>
        <w:autoSpaceDN w:val="0"/>
        <w:spacing w:after="0" w:line="276" w:lineRule="exact"/>
        <w:jc w:val="both"/>
        <w:rPr>
          <w:rFonts w:ascii="Times New Roman" w:eastAsia="Times New Roman" w:hAnsi="Times New Roman" w:cs="Times New Roman"/>
          <w:kern w:val="0"/>
          <w:szCs w:val="22"/>
          <w14:ligatures w14:val="none"/>
        </w:rPr>
      </w:pPr>
      <w:r w:rsidRPr="00804511">
        <w:rPr>
          <w:rFonts w:ascii="Times New Roman" w:eastAsia="Times New Roman" w:hAnsi="Times New Roman" w:cs="Times New Roman"/>
          <w:kern w:val="0"/>
          <w:szCs w:val="22"/>
          <w14:ligatures w14:val="none"/>
        </w:rPr>
        <w:t>Content: Provide the taxonomic context and literature background relevant to the</w:t>
      </w:r>
      <w:r w:rsidRPr="00804511">
        <w:rPr>
          <w:rFonts w:ascii="Times New Roman" w:eastAsia="Times New Roman" w:hAnsi="Times New Roman" w:cs="Times New Roman"/>
          <w:spacing w:val="-10"/>
          <w:kern w:val="0"/>
          <w:szCs w:val="22"/>
          <w14:ligatures w14:val="none"/>
        </w:rPr>
        <w:t xml:space="preserve"> </w:t>
      </w:r>
      <w:r w:rsidRPr="00804511">
        <w:rPr>
          <w:rFonts w:ascii="Times New Roman" w:eastAsia="Times New Roman" w:hAnsi="Times New Roman" w:cs="Times New Roman"/>
          <w:kern w:val="0"/>
          <w:szCs w:val="22"/>
          <w14:ligatures w14:val="none"/>
        </w:rPr>
        <w:t>new species. It is advisable to include some statement justifying the decision to designate</w:t>
      </w:r>
      <w:r w:rsidRPr="00804511">
        <w:rPr>
          <w:rFonts w:ascii="Times New Roman" w:eastAsia="Times New Roman" w:hAnsi="Times New Roman" w:cs="Times New Roman"/>
          <w:spacing w:val="-15"/>
          <w:kern w:val="0"/>
          <w:szCs w:val="22"/>
          <w14:ligatures w14:val="none"/>
        </w:rPr>
        <w:t xml:space="preserve"> </w:t>
      </w:r>
      <w:r w:rsidRPr="00804511">
        <w:rPr>
          <w:rFonts w:ascii="Times New Roman" w:eastAsia="Times New Roman" w:hAnsi="Times New Roman" w:cs="Times New Roman"/>
          <w:kern w:val="0"/>
          <w:szCs w:val="22"/>
          <w14:ligatures w14:val="none"/>
        </w:rPr>
        <w:t>a new</w:t>
      </w:r>
      <w:r w:rsidRPr="00804511">
        <w:rPr>
          <w:rFonts w:ascii="Times New Roman" w:eastAsia="Times New Roman" w:hAnsi="Times New Roman" w:cs="Times New Roman"/>
          <w:spacing w:val="-2"/>
          <w:kern w:val="0"/>
          <w:szCs w:val="22"/>
          <w14:ligatures w14:val="none"/>
        </w:rPr>
        <w:t xml:space="preserve"> </w:t>
      </w:r>
      <w:r w:rsidRPr="00804511">
        <w:rPr>
          <w:rFonts w:ascii="Times New Roman" w:eastAsia="Times New Roman" w:hAnsi="Times New Roman" w:cs="Times New Roman"/>
          <w:kern w:val="0"/>
          <w:szCs w:val="22"/>
          <w14:ligatures w14:val="none"/>
        </w:rPr>
        <w:t>species.</w:t>
      </w:r>
    </w:p>
    <w:p w14:paraId="2F3F0F57" w14:textId="5AA84A1C" w:rsidR="00CE15C2" w:rsidRPr="00804511" w:rsidRDefault="00CE15C2">
      <w:pPr>
        <w:pStyle w:val="ListParagraph"/>
        <w:widowControl w:val="0"/>
        <w:numPr>
          <w:ilvl w:val="0"/>
          <w:numId w:val="8"/>
        </w:numPr>
        <w:tabs>
          <w:tab w:val="left" w:pos="1134"/>
        </w:tabs>
        <w:autoSpaceDE w:val="0"/>
        <w:autoSpaceDN w:val="0"/>
        <w:spacing w:after="0" w:line="280" w:lineRule="exact"/>
        <w:jc w:val="both"/>
        <w:rPr>
          <w:rFonts w:ascii="Times New Roman" w:eastAsia="Times New Roman" w:hAnsi="Times New Roman" w:cs="Times New Roman"/>
          <w:kern w:val="0"/>
          <w:szCs w:val="22"/>
          <w14:ligatures w14:val="none"/>
        </w:rPr>
      </w:pPr>
      <w:r w:rsidRPr="00804511">
        <w:rPr>
          <w:rFonts w:ascii="Times New Roman" w:eastAsia="Times New Roman" w:hAnsi="Times New Roman" w:cs="Times New Roman"/>
          <w:kern w:val="0"/>
          <w:szCs w:val="22"/>
          <w14:ligatures w14:val="none"/>
        </w:rPr>
        <w:t xml:space="preserve">Etymology: </w:t>
      </w:r>
      <w:r w:rsidRPr="00804511">
        <w:rPr>
          <w:rFonts w:ascii="Times New Roman" w:eastAsia="Times New Roman" w:hAnsi="Times New Roman" w:cs="Times New Roman"/>
          <w:spacing w:val="-3"/>
          <w:kern w:val="0"/>
          <w:szCs w:val="22"/>
          <w14:ligatures w14:val="none"/>
        </w:rPr>
        <w:t xml:space="preserve">It </w:t>
      </w:r>
      <w:r w:rsidRPr="00804511">
        <w:rPr>
          <w:rFonts w:ascii="Times New Roman" w:eastAsia="Times New Roman" w:hAnsi="Times New Roman" w:cs="Times New Roman"/>
          <w:kern w:val="0"/>
          <w:szCs w:val="22"/>
          <w14:ligatures w14:val="none"/>
        </w:rPr>
        <w:t>is recommended that at the point of initial reference to a new species</w:t>
      </w:r>
      <w:r w:rsidRPr="00804511">
        <w:rPr>
          <w:rFonts w:ascii="Times New Roman" w:eastAsia="Times New Roman" w:hAnsi="Times New Roman" w:cs="Times New Roman"/>
          <w:spacing w:val="-8"/>
          <w:kern w:val="0"/>
          <w:szCs w:val="22"/>
          <w14:ligatures w14:val="none"/>
        </w:rPr>
        <w:t xml:space="preserve"> </w:t>
      </w:r>
      <w:r w:rsidRPr="00804511">
        <w:rPr>
          <w:rFonts w:ascii="Times New Roman" w:eastAsia="Times New Roman" w:hAnsi="Times New Roman" w:cs="Times New Roman"/>
          <w:kern w:val="0"/>
          <w:szCs w:val="22"/>
          <w14:ligatures w14:val="none"/>
        </w:rPr>
        <w:t xml:space="preserve">name (often the Introduction), the etymology of the name be given. </w:t>
      </w:r>
      <w:proofErr w:type="gramStart"/>
      <w:r w:rsidRPr="00804511">
        <w:rPr>
          <w:rFonts w:ascii="Times New Roman" w:eastAsia="Times New Roman" w:hAnsi="Times New Roman" w:cs="Times New Roman"/>
          <w:kern w:val="0"/>
          <w:szCs w:val="22"/>
          <w14:ligatures w14:val="none"/>
        </w:rPr>
        <w:t>Typically</w:t>
      </w:r>
      <w:proofErr w:type="gramEnd"/>
      <w:r w:rsidRPr="00804511">
        <w:rPr>
          <w:rFonts w:ascii="Times New Roman" w:eastAsia="Times New Roman" w:hAnsi="Times New Roman" w:cs="Times New Roman"/>
          <w:kern w:val="0"/>
          <w:szCs w:val="22"/>
          <w14:ligatures w14:val="none"/>
        </w:rPr>
        <w:t xml:space="preserve"> this can be</w:t>
      </w:r>
      <w:r w:rsidRPr="00804511">
        <w:rPr>
          <w:rFonts w:ascii="Times New Roman" w:eastAsia="Times New Roman" w:hAnsi="Times New Roman" w:cs="Times New Roman"/>
          <w:spacing w:val="-17"/>
          <w:kern w:val="0"/>
          <w:szCs w:val="22"/>
          <w14:ligatures w14:val="none"/>
        </w:rPr>
        <w:t xml:space="preserve"> </w:t>
      </w:r>
      <w:r w:rsidRPr="00804511">
        <w:rPr>
          <w:rFonts w:ascii="Times New Roman" w:eastAsia="Times New Roman" w:hAnsi="Times New Roman" w:cs="Times New Roman"/>
          <w:kern w:val="0"/>
          <w:szCs w:val="22"/>
          <w14:ligatures w14:val="none"/>
        </w:rPr>
        <w:t xml:space="preserve">done parenthetically or as a footnote. Alternatively, </w:t>
      </w:r>
      <w:proofErr w:type="gramStart"/>
      <w:r w:rsidRPr="00804511">
        <w:rPr>
          <w:rFonts w:ascii="Times New Roman" w:eastAsia="Times New Roman" w:hAnsi="Times New Roman" w:cs="Times New Roman"/>
          <w:kern w:val="0"/>
          <w:szCs w:val="22"/>
          <w14:ligatures w14:val="none"/>
        </w:rPr>
        <w:t>the etymology</w:t>
      </w:r>
      <w:proofErr w:type="gramEnd"/>
      <w:r w:rsidRPr="00804511">
        <w:rPr>
          <w:rFonts w:ascii="Times New Roman" w:eastAsia="Times New Roman" w:hAnsi="Times New Roman" w:cs="Times New Roman"/>
          <w:kern w:val="0"/>
          <w:szCs w:val="22"/>
          <w14:ligatures w14:val="none"/>
        </w:rPr>
        <w:t xml:space="preserve"> can be given as a</w:t>
      </w:r>
      <w:r w:rsidRPr="00804511">
        <w:rPr>
          <w:rFonts w:ascii="Times New Roman" w:eastAsia="Times New Roman" w:hAnsi="Times New Roman" w:cs="Times New Roman"/>
          <w:spacing w:val="-15"/>
          <w:kern w:val="0"/>
          <w:szCs w:val="22"/>
          <w14:ligatures w14:val="none"/>
        </w:rPr>
        <w:t xml:space="preserve"> </w:t>
      </w:r>
      <w:r w:rsidRPr="00804511">
        <w:rPr>
          <w:rFonts w:ascii="Times New Roman" w:eastAsia="Times New Roman" w:hAnsi="Times New Roman" w:cs="Times New Roman"/>
          <w:kern w:val="0"/>
          <w:szCs w:val="22"/>
          <w14:ligatures w14:val="none"/>
        </w:rPr>
        <w:t xml:space="preserve">footnote in the Description: because </w:t>
      </w:r>
      <w:proofErr w:type="gramStart"/>
      <w:r w:rsidRPr="00804511">
        <w:rPr>
          <w:rFonts w:ascii="Times New Roman" w:eastAsia="Times New Roman" w:hAnsi="Times New Roman" w:cs="Times New Roman"/>
          <w:kern w:val="0"/>
          <w:szCs w:val="22"/>
          <w14:ligatures w14:val="none"/>
        </w:rPr>
        <w:t>the etymology</w:t>
      </w:r>
      <w:proofErr w:type="gramEnd"/>
      <w:r w:rsidRPr="00804511">
        <w:rPr>
          <w:rFonts w:ascii="Times New Roman" w:eastAsia="Times New Roman" w:hAnsi="Times New Roman" w:cs="Times New Roman"/>
          <w:kern w:val="0"/>
          <w:szCs w:val="22"/>
          <w14:ligatures w14:val="none"/>
        </w:rPr>
        <w:t xml:space="preserve"> is most suitably included in this</w:t>
      </w:r>
      <w:r w:rsidRPr="00804511">
        <w:rPr>
          <w:rFonts w:ascii="Times New Roman" w:eastAsia="Times New Roman" w:hAnsi="Times New Roman" w:cs="Times New Roman"/>
          <w:spacing w:val="-16"/>
          <w:kern w:val="0"/>
          <w:szCs w:val="22"/>
          <w14:ligatures w14:val="none"/>
        </w:rPr>
        <w:t xml:space="preserve"> </w:t>
      </w:r>
      <w:r w:rsidRPr="00804511">
        <w:rPr>
          <w:rFonts w:ascii="Times New Roman" w:eastAsia="Times New Roman" w:hAnsi="Times New Roman" w:cs="Times New Roman"/>
          <w:kern w:val="0"/>
          <w:szCs w:val="22"/>
          <w14:ligatures w14:val="none"/>
        </w:rPr>
        <w:t xml:space="preserve">section, avoiding use of the binomial until this part of the manuscript </w:t>
      </w:r>
      <w:proofErr w:type="gramStart"/>
      <w:r w:rsidRPr="00804511">
        <w:rPr>
          <w:rFonts w:ascii="Times New Roman" w:eastAsia="Times New Roman" w:hAnsi="Times New Roman" w:cs="Times New Roman"/>
          <w:kern w:val="0"/>
          <w:szCs w:val="22"/>
          <w14:ligatures w14:val="none"/>
        </w:rPr>
        <w:t>would facilitate</w:t>
      </w:r>
      <w:proofErr w:type="gramEnd"/>
      <w:r w:rsidRPr="00804511">
        <w:rPr>
          <w:rFonts w:ascii="Times New Roman" w:eastAsia="Times New Roman" w:hAnsi="Times New Roman" w:cs="Times New Roman"/>
          <w:spacing w:val="-14"/>
          <w:kern w:val="0"/>
          <w:szCs w:val="22"/>
          <w14:ligatures w14:val="none"/>
        </w:rPr>
        <w:t xml:space="preserve"> </w:t>
      </w:r>
      <w:r w:rsidRPr="00804511">
        <w:rPr>
          <w:rFonts w:ascii="Times New Roman" w:eastAsia="Times New Roman" w:hAnsi="Times New Roman" w:cs="Times New Roman"/>
          <w:kern w:val="0"/>
          <w:szCs w:val="22"/>
          <w14:ligatures w14:val="none"/>
        </w:rPr>
        <w:t>proper introduction of the new</w:t>
      </w:r>
      <w:r w:rsidRPr="00804511">
        <w:rPr>
          <w:rFonts w:ascii="Times New Roman" w:eastAsia="Times New Roman" w:hAnsi="Times New Roman" w:cs="Times New Roman"/>
          <w:spacing w:val="-4"/>
          <w:kern w:val="0"/>
          <w:szCs w:val="22"/>
          <w14:ligatures w14:val="none"/>
        </w:rPr>
        <w:t xml:space="preserve"> </w:t>
      </w:r>
      <w:r w:rsidRPr="00804511">
        <w:rPr>
          <w:rFonts w:ascii="Times New Roman" w:eastAsia="Times New Roman" w:hAnsi="Times New Roman" w:cs="Times New Roman"/>
          <w:kern w:val="0"/>
          <w:szCs w:val="22"/>
          <w14:ligatures w14:val="none"/>
        </w:rPr>
        <w:t>name.</w:t>
      </w:r>
    </w:p>
    <w:p w14:paraId="213C44EA"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202C835A"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MATERIALS AND</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METHODS</w:t>
      </w:r>
    </w:p>
    <w:p w14:paraId="66B7CBF7"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Cs w:val="22"/>
          <w14:ligatures w14:val="none"/>
        </w:rPr>
      </w:pPr>
    </w:p>
    <w:p w14:paraId="3418AC61" w14:textId="1F752247" w:rsidR="00CE15C2" w:rsidRPr="00555A6F" w:rsidRDefault="00CE15C2">
      <w:pPr>
        <w:pStyle w:val="ListParagraph"/>
        <w:widowControl w:val="0"/>
        <w:numPr>
          <w:ilvl w:val="0"/>
          <w:numId w:val="9"/>
        </w:numPr>
        <w:tabs>
          <w:tab w:val="left" w:pos="1134"/>
        </w:tabs>
        <w:autoSpaceDE w:val="0"/>
        <w:autoSpaceDN w:val="0"/>
        <w:spacing w:after="0" w:line="280"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Conditions and practices for making measurements: To the extent required</w:t>
      </w:r>
      <w:r w:rsidRPr="00555A6F">
        <w:rPr>
          <w:rFonts w:ascii="Times New Roman" w:eastAsia="Times New Roman" w:hAnsi="Times New Roman" w:cs="Times New Roman"/>
          <w:spacing w:val="-6"/>
          <w:kern w:val="0"/>
          <w:szCs w:val="22"/>
          <w14:ligatures w14:val="none"/>
        </w:rPr>
        <w:t xml:space="preserve"> </w:t>
      </w:r>
      <w:r w:rsidRPr="00555A6F">
        <w:rPr>
          <w:rFonts w:ascii="Times New Roman" w:eastAsia="Times New Roman" w:hAnsi="Times New Roman" w:cs="Times New Roman"/>
          <w:kern w:val="0"/>
          <w:szCs w:val="22"/>
          <w14:ligatures w14:val="none"/>
        </w:rPr>
        <w:t>for repeatability, an explanation must be given of the conditions under which</w:t>
      </w:r>
      <w:r w:rsidRPr="00555A6F">
        <w:rPr>
          <w:rFonts w:ascii="Times New Roman" w:eastAsia="Times New Roman" w:hAnsi="Times New Roman" w:cs="Times New Roman"/>
          <w:spacing w:val="-5"/>
          <w:kern w:val="0"/>
          <w:szCs w:val="22"/>
          <w14:ligatures w14:val="none"/>
        </w:rPr>
        <w:t xml:space="preserve"> </w:t>
      </w:r>
      <w:r w:rsidRPr="00555A6F">
        <w:rPr>
          <w:rFonts w:ascii="Times New Roman" w:eastAsia="Times New Roman" w:hAnsi="Times New Roman" w:cs="Times New Roman"/>
          <w:kern w:val="0"/>
          <w:szCs w:val="22"/>
          <w14:ligatures w14:val="none"/>
        </w:rPr>
        <w:t>the measurements were taken (</w:t>
      </w:r>
      <w:proofErr w:type="gramStart"/>
      <w:r w:rsidRPr="00555A6F">
        <w:rPr>
          <w:rFonts w:ascii="Times New Roman" w:eastAsia="Times New Roman" w:hAnsi="Times New Roman" w:cs="Times New Roman"/>
          <w:kern w:val="0"/>
          <w:szCs w:val="22"/>
          <w14:ligatures w14:val="none"/>
        </w:rPr>
        <w:t>specimens</w:t>
      </w:r>
      <w:proofErr w:type="gramEnd"/>
      <w:r w:rsidRPr="00555A6F">
        <w:rPr>
          <w:rFonts w:ascii="Times New Roman" w:eastAsia="Times New Roman" w:hAnsi="Times New Roman" w:cs="Times New Roman"/>
          <w:kern w:val="0"/>
          <w:szCs w:val="22"/>
          <w14:ligatures w14:val="none"/>
        </w:rPr>
        <w:t xml:space="preserve"> live, heat relaxed, fixative). Where</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researchers might differ in their methods for taking a measurement (e.g., pharynx length or</w:t>
      </w:r>
      <w:r w:rsidRPr="00555A6F">
        <w:rPr>
          <w:rFonts w:ascii="Times New Roman" w:eastAsia="Times New Roman" w:hAnsi="Times New Roman" w:cs="Times New Roman"/>
          <w:spacing w:val="-16"/>
          <w:kern w:val="0"/>
          <w:szCs w:val="22"/>
          <w14:ligatures w14:val="none"/>
        </w:rPr>
        <w:t xml:space="preserve"> </w:t>
      </w:r>
      <w:r w:rsidRPr="00555A6F">
        <w:rPr>
          <w:rFonts w:ascii="Times New Roman" w:eastAsia="Times New Roman" w:hAnsi="Times New Roman" w:cs="Times New Roman"/>
          <w:kern w:val="0"/>
          <w:szCs w:val="22"/>
          <w14:ligatures w14:val="none"/>
        </w:rPr>
        <w:t xml:space="preserve">spicule length), it is helpful to specify the approach used in this </w:t>
      </w:r>
      <w:proofErr w:type="gramStart"/>
      <w:r w:rsidRPr="00555A6F">
        <w:rPr>
          <w:rFonts w:ascii="Times New Roman" w:eastAsia="Times New Roman" w:hAnsi="Times New Roman" w:cs="Times New Roman"/>
          <w:kern w:val="0"/>
          <w:szCs w:val="22"/>
          <w14:ligatures w14:val="none"/>
        </w:rPr>
        <w:t>particular</w:t>
      </w:r>
      <w:r w:rsidRPr="00555A6F">
        <w:rPr>
          <w:rFonts w:ascii="Times New Roman" w:eastAsia="Times New Roman" w:hAnsi="Times New Roman" w:cs="Times New Roman"/>
          <w:spacing w:val="-10"/>
          <w:kern w:val="0"/>
          <w:szCs w:val="22"/>
          <w14:ligatures w14:val="none"/>
        </w:rPr>
        <w:t xml:space="preserve"> </w:t>
      </w:r>
      <w:r w:rsidRPr="00555A6F">
        <w:rPr>
          <w:rFonts w:ascii="Times New Roman" w:eastAsia="Times New Roman" w:hAnsi="Times New Roman" w:cs="Times New Roman"/>
          <w:kern w:val="0"/>
          <w:szCs w:val="22"/>
          <w14:ligatures w14:val="none"/>
        </w:rPr>
        <w:t>publication</w:t>
      </w:r>
      <w:proofErr w:type="gramEnd"/>
      <w:r w:rsidRPr="00555A6F">
        <w:rPr>
          <w:rFonts w:ascii="Times New Roman" w:eastAsia="Times New Roman" w:hAnsi="Times New Roman" w:cs="Times New Roman"/>
          <w:kern w:val="0"/>
          <w:szCs w:val="22"/>
          <w14:ligatures w14:val="none"/>
        </w:rPr>
        <w:t>.</w:t>
      </w:r>
    </w:p>
    <w:p w14:paraId="3199E36D"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77B68C6F"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DESCRIPTION</w:t>
      </w:r>
    </w:p>
    <w:p w14:paraId="3136753D"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113C62D4" w14:textId="79255B02" w:rsidR="00CE15C2" w:rsidRPr="00555A6F" w:rsidRDefault="00CE15C2">
      <w:pPr>
        <w:pStyle w:val="ListParagraph"/>
        <w:widowControl w:val="0"/>
        <w:numPr>
          <w:ilvl w:val="0"/>
          <w:numId w:val="9"/>
        </w:numPr>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Kinds of individuals represented: A holotype must be designated. Designation of</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an allotype (the opposite sex of the holotype) is no longer regulated by the ICZN and</w:t>
      </w:r>
      <w:r w:rsidRPr="00555A6F">
        <w:rPr>
          <w:rFonts w:ascii="Times New Roman" w:eastAsia="Times New Roman" w:hAnsi="Times New Roman" w:cs="Times New Roman"/>
          <w:spacing w:val="-16"/>
          <w:kern w:val="0"/>
          <w:szCs w:val="22"/>
          <w14:ligatures w14:val="none"/>
        </w:rPr>
        <w:t xml:space="preserve"> </w:t>
      </w:r>
      <w:r w:rsidRPr="00555A6F">
        <w:rPr>
          <w:rFonts w:ascii="Times New Roman" w:eastAsia="Times New Roman" w:hAnsi="Times New Roman" w:cs="Times New Roman"/>
          <w:kern w:val="0"/>
          <w:szCs w:val="22"/>
          <w14:ligatures w14:val="none"/>
        </w:rPr>
        <w:t>is therefore meaningless and should not be used, the specimen is just a paratype of</w:t>
      </w:r>
      <w:r w:rsidRPr="00555A6F">
        <w:rPr>
          <w:rFonts w:ascii="Times New Roman" w:eastAsia="Times New Roman" w:hAnsi="Times New Roman" w:cs="Times New Roman"/>
          <w:spacing w:val="-10"/>
          <w:kern w:val="0"/>
          <w:szCs w:val="22"/>
          <w14:ligatures w14:val="none"/>
        </w:rPr>
        <w:t xml:space="preserve"> </w:t>
      </w:r>
      <w:r w:rsidRPr="00555A6F">
        <w:rPr>
          <w:rFonts w:ascii="Times New Roman" w:eastAsia="Times New Roman" w:hAnsi="Times New Roman" w:cs="Times New Roman"/>
          <w:kern w:val="0"/>
          <w:szCs w:val="22"/>
          <w14:ligatures w14:val="none"/>
        </w:rPr>
        <w:t>the opposite sex of the holotype. After the single holotype has been labelled, any</w:t>
      </w:r>
      <w:r w:rsidRPr="00555A6F">
        <w:rPr>
          <w:rFonts w:ascii="Times New Roman" w:eastAsia="Times New Roman" w:hAnsi="Times New Roman" w:cs="Times New Roman"/>
          <w:spacing w:val="-27"/>
          <w:kern w:val="0"/>
          <w:szCs w:val="22"/>
          <w14:ligatures w14:val="none"/>
        </w:rPr>
        <w:t xml:space="preserve"> </w:t>
      </w:r>
      <w:r w:rsidRPr="00555A6F">
        <w:rPr>
          <w:rFonts w:ascii="Times New Roman" w:eastAsia="Times New Roman" w:hAnsi="Times New Roman" w:cs="Times New Roman"/>
          <w:kern w:val="0"/>
          <w:szCs w:val="22"/>
          <w14:ligatures w14:val="none"/>
        </w:rPr>
        <w:t>remaining specimens of the type series should be labelled as paratypes. With rare</w:t>
      </w:r>
      <w:r w:rsidRPr="00555A6F">
        <w:rPr>
          <w:rFonts w:ascii="Times New Roman" w:eastAsia="Times New Roman" w:hAnsi="Times New Roman" w:cs="Times New Roman"/>
          <w:spacing w:val="-8"/>
          <w:kern w:val="0"/>
          <w:szCs w:val="22"/>
          <w14:ligatures w14:val="none"/>
        </w:rPr>
        <w:t xml:space="preserve"> </w:t>
      </w:r>
      <w:r w:rsidRPr="00555A6F">
        <w:rPr>
          <w:rFonts w:ascii="Times New Roman" w:eastAsia="Times New Roman" w:hAnsi="Times New Roman" w:cs="Times New Roman"/>
          <w:kern w:val="0"/>
          <w:szCs w:val="22"/>
          <w14:ligatures w14:val="none"/>
        </w:rPr>
        <w:t>exceptions, descriptions must include females/hermaphrodites and, where available, males.</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 xml:space="preserve">Including juveniles, </w:t>
      </w:r>
      <w:proofErr w:type="spellStart"/>
      <w:r w:rsidRPr="00555A6F">
        <w:rPr>
          <w:rFonts w:ascii="Times New Roman" w:eastAsia="Times New Roman" w:hAnsi="Times New Roman" w:cs="Times New Roman"/>
          <w:kern w:val="0"/>
          <w:szCs w:val="22"/>
          <w14:ligatures w14:val="none"/>
        </w:rPr>
        <w:t>dauers</w:t>
      </w:r>
      <w:proofErr w:type="spellEnd"/>
      <w:r w:rsidRPr="00555A6F">
        <w:rPr>
          <w:rFonts w:ascii="Times New Roman" w:eastAsia="Times New Roman" w:hAnsi="Times New Roman" w:cs="Times New Roman"/>
          <w:kern w:val="0"/>
          <w:szCs w:val="22"/>
          <w14:ligatures w14:val="none"/>
        </w:rPr>
        <w:t>, eggs, and additional stages is generally optional but may be required</w:t>
      </w:r>
      <w:r w:rsidRPr="00555A6F">
        <w:rPr>
          <w:rFonts w:ascii="Times New Roman" w:eastAsia="Times New Roman" w:hAnsi="Times New Roman" w:cs="Times New Roman"/>
          <w:spacing w:val="-16"/>
          <w:kern w:val="0"/>
          <w:szCs w:val="22"/>
          <w14:ligatures w14:val="none"/>
        </w:rPr>
        <w:t xml:space="preserve"> </w:t>
      </w:r>
      <w:r w:rsidRPr="00555A6F">
        <w:rPr>
          <w:rFonts w:ascii="Times New Roman" w:eastAsia="Times New Roman" w:hAnsi="Times New Roman" w:cs="Times New Roman"/>
          <w:kern w:val="0"/>
          <w:szCs w:val="22"/>
          <w14:ligatures w14:val="none"/>
        </w:rPr>
        <w:t>if they are pertinent to diagnostics (e.g., cysts, eggs or infective stages of some</w:t>
      </w:r>
      <w:r w:rsidRPr="00555A6F">
        <w:rPr>
          <w:rFonts w:ascii="Times New Roman" w:eastAsia="Times New Roman" w:hAnsi="Times New Roman" w:cs="Times New Roman"/>
          <w:spacing w:val="-16"/>
          <w:kern w:val="0"/>
          <w:szCs w:val="22"/>
          <w14:ligatures w14:val="none"/>
        </w:rPr>
        <w:t xml:space="preserve"> </w:t>
      </w:r>
      <w:r w:rsidRPr="00555A6F">
        <w:rPr>
          <w:rFonts w:ascii="Times New Roman" w:eastAsia="Times New Roman" w:hAnsi="Times New Roman" w:cs="Times New Roman"/>
          <w:kern w:val="0"/>
          <w:szCs w:val="22"/>
          <w14:ligatures w14:val="none"/>
        </w:rPr>
        <w:t>parasites).</w:t>
      </w:r>
    </w:p>
    <w:p w14:paraId="54A8254C" w14:textId="58F1C95B" w:rsidR="00CE15C2" w:rsidRPr="00555A6F" w:rsidRDefault="00CE15C2">
      <w:pPr>
        <w:pStyle w:val="ListParagraph"/>
        <w:widowControl w:val="0"/>
        <w:numPr>
          <w:ilvl w:val="0"/>
          <w:numId w:val="9"/>
        </w:numPr>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What to present about each kind: For each kind of individual, morphometrics are to</w:t>
      </w:r>
      <w:r w:rsidRPr="00555A6F">
        <w:rPr>
          <w:rFonts w:ascii="Times New Roman" w:eastAsia="Times New Roman" w:hAnsi="Times New Roman" w:cs="Times New Roman"/>
          <w:spacing w:val="-9"/>
          <w:kern w:val="0"/>
          <w:szCs w:val="22"/>
          <w14:ligatures w14:val="none"/>
        </w:rPr>
        <w:t xml:space="preserve"> </w:t>
      </w:r>
      <w:r w:rsidRPr="00555A6F">
        <w:rPr>
          <w:rFonts w:ascii="Times New Roman" w:eastAsia="Times New Roman" w:hAnsi="Times New Roman" w:cs="Times New Roman"/>
          <w:kern w:val="0"/>
          <w:szCs w:val="22"/>
          <w14:ligatures w14:val="none"/>
        </w:rPr>
        <w:t>be followed by a narrative description. Morphometrics are best presented in a table. Where</w:t>
      </w:r>
      <w:r w:rsidRPr="00555A6F">
        <w:rPr>
          <w:rFonts w:ascii="Times New Roman" w:eastAsia="Times New Roman" w:hAnsi="Times New Roman" w:cs="Times New Roman"/>
          <w:spacing w:val="-18"/>
          <w:kern w:val="0"/>
          <w:szCs w:val="22"/>
          <w14:ligatures w14:val="none"/>
        </w:rPr>
        <w:t xml:space="preserve"> </w:t>
      </w:r>
      <w:r w:rsidRPr="00555A6F">
        <w:rPr>
          <w:rFonts w:ascii="Times New Roman" w:eastAsia="Times New Roman" w:hAnsi="Times New Roman" w:cs="Times New Roman"/>
          <w:kern w:val="0"/>
          <w:szCs w:val="22"/>
          <w14:ligatures w14:val="none"/>
        </w:rPr>
        <w:t>it is necessary to use abbreviations in the table, define these abbreviations − this could</w:t>
      </w:r>
      <w:r w:rsidRPr="00555A6F">
        <w:rPr>
          <w:rFonts w:ascii="Times New Roman" w:eastAsia="Times New Roman" w:hAnsi="Times New Roman" w:cs="Times New Roman"/>
          <w:spacing w:val="-14"/>
          <w:kern w:val="0"/>
          <w:szCs w:val="22"/>
          <w14:ligatures w14:val="none"/>
        </w:rPr>
        <w:t xml:space="preserve"> </w:t>
      </w:r>
      <w:r w:rsidRPr="00555A6F">
        <w:rPr>
          <w:rFonts w:ascii="Times New Roman" w:eastAsia="Times New Roman" w:hAnsi="Times New Roman" w:cs="Times New Roman"/>
          <w:kern w:val="0"/>
          <w:szCs w:val="22"/>
          <w14:ligatures w14:val="none"/>
        </w:rPr>
        <w:t>be done in footnotes. What specific morphometrics and details of the description must</w:t>
      </w:r>
      <w:r w:rsidRPr="00555A6F">
        <w:rPr>
          <w:rFonts w:ascii="Times New Roman" w:eastAsia="Times New Roman" w:hAnsi="Times New Roman" w:cs="Times New Roman"/>
          <w:spacing w:val="-10"/>
          <w:kern w:val="0"/>
          <w:szCs w:val="22"/>
          <w14:ligatures w14:val="none"/>
        </w:rPr>
        <w:t xml:space="preserve"> </w:t>
      </w:r>
      <w:r w:rsidRPr="00555A6F">
        <w:rPr>
          <w:rFonts w:ascii="Times New Roman" w:eastAsia="Times New Roman" w:hAnsi="Times New Roman" w:cs="Times New Roman"/>
          <w:kern w:val="0"/>
          <w:szCs w:val="22"/>
          <w14:ligatures w14:val="none"/>
        </w:rPr>
        <w:t>be included will vary with the taxon and what is pertinent to diagnostics within that</w:t>
      </w:r>
      <w:r w:rsidRPr="00555A6F">
        <w:rPr>
          <w:rFonts w:ascii="Times New Roman" w:eastAsia="Times New Roman" w:hAnsi="Times New Roman" w:cs="Times New Roman"/>
          <w:spacing w:val="-16"/>
          <w:kern w:val="0"/>
          <w:szCs w:val="22"/>
          <w14:ligatures w14:val="none"/>
        </w:rPr>
        <w:t xml:space="preserve"> </w:t>
      </w:r>
      <w:r w:rsidRPr="00555A6F">
        <w:rPr>
          <w:rFonts w:ascii="Times New Roman" w:eastAsia="Times New Roman" w:hAnsi="Times New Roman" w:cs="Times New Roman"/>
          <w:kern w:val="0"/>
          <w:szCs w:val="22"/>
          <w14:ligatures w14:val="none"/>
        </w:rPr>
        <w:t>group. Contrary to previous JON requirements, it is preferred that the narrative be in a</w:t>
      </w:r>
      <w:r w:rsidRPr="00555A6F">
        <w:rPr>
          <w:rFonts w:ascii="Times New Roman" w:eastAsia="Times New Roman" w:hAnsi="Times New Roman" w:cs="Times New Roman"/>
          <w:spacing w:val="-16"/>
          <w:kern w:val="0"/>
          <w:szCs w:val="22"/>
          <w14:ligatures w14:val="none"/>
        </w:rPr>
        <w:t xml:space="preserve"> </w:t>
      </w:r>
      <w:r w:rsidRPr="00555A6F">
        <w:rPr>
          <w:rFonts w:ascii="Times New Roman" w:eastAsia="Times New Roman" w:hAnsi="Times New Roman" w:cs="Times New Roman"/>
          <w:kern w:val="0"/>
          <w:szCs w:val="22"/>
          <w14:ligatures w14:val="none"/>
        </w:rPr>
        <w:t>concise but not telegraphic style. Appropriate supporting figures should be referenced within</w:t>
      </w:r>
      <w:r w:rsidRPr="00555A6F">
        <w:rPr>
          <w:rFonts w:ascii="Times New Roman" w:eastAsia="Times New Roman" w:hAnsi="Times New Roman" w:cs="Times New Roman"/>
          <w:spacing w:val="-14"/>
          <w:kern w:val="0"/>
          <w:szCs w:val="22"/>
          <w14:ligatures w14:val="none"/>
        </w:rPr>
        <w:t xml:space="preserve"> </w:t>
      </w:r>
      <w:r w:rsidRPr="00555A6F">
        <w:rPr>
          <w:rFonts w:ascii="Times New Roman" w:eastAsia="Times New Roman" w:hAnsi="Times New Roman" w:cs="Times New Roman"/>
          <w:kern w:val="0"/>
          <w:szCs w:val="22"/>
          <w14:ligatures w14:val="none"/>
        </w:rPr>
        <w:t>the narrative.</w:t>
      </w:r>
    </w:p>
    <w:p w14:paraId="51ABBCFC" w14:textId="42BCCF0C" w:rsidR="00CE15C2" w:rsidRPr="00555A6F" w:rsidRDefault="00CE15C2">
      <w:pPr>
        <w:pStyle w:val="ListParagraph"/>
        <w:widowControl w:val="0"/>
        <w:numPr>
          <w:ilvl w:val="0"/>
          <w:numId w:val="9"/>
        </w:numPr>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Numbers of specimens: With few exceptions (rare parasites or material from habitats</w:t>
      </w:r>
      <w:r w:rsidRPr="00555A6F">
        <w:rPr>
          <w:rFonts w:ascii="Times New Roman" w:eastAsia="Times New Roman" w:hAnsi="Times New Roman" w:cs="Times New Roman"/>
          <w:spacing w:val="-13"/>
          <w:kern w:val="0"/>
          <w:szCs w:val="22"/>
          <w14:ligatures w14:val="none"/>
        </w:rPr>
        <w:t xml:space="preserve"> </w:t>
      </w:r>
      <w:r w:rsidRPr="00555A6F">
        <w:rPr>
          <w:rFonts w:ascii="Times New Roman" w:eastAsia="Times New Roman" w:hAnsi="Times New Roman" w:cs="Times New Roman"/>
          <w:kern w:val="0"/>
          <w:szCs w:val="22"/>
          <w14:ligatures w14:val="none"/>
        </w:rPr>
        <w:t>of limited access), species descriptions should be based on a minimum of</w:t>
      </w:r>
      <w:r w:rsidRPr="00555A6F">
        <w:rPr>
          <w:rFonts w:ascii="Times New Roman" w:eastAsia="Times New Roman" w:hAnsi="Times New Roman" w:cs="Times New Roman"/>
          <w:spacing w:val="-6"/>
          <w:kern w:val="0"/>
          <w:szCs w:val="22"/>
          <w14:ligatures w14:val="none"/>
        </w:rPr>
        <w:t xml:space="preserve"> </w:t>
      </w:r>
      <w:r w:rsidRPr="00555A6F">
        <w:rPr>
          <w:rFonts w:ascii="Times New Roman" w:eastAsia="Times New Roman" w:hAnsi="Times New Roman" w:cs="Times New Roman"/>
          <w:kern w:val="0"/>
          <w:szCs w:val="22"/>
          <w14:ligatures w14:val="none"/>
        </w:rPr>
        <w:t>10 females/hermaphrodites. Where available, males and any additional kind of</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individuals represented (see above) should be described from at least 10</w:t>
      </w:r>
      <w:r w:rsidRPr="00555A6F">
        <w:rPr>
          <w:rFonts w:ascii="Times New Roman" w:eastAsia="Times New Roman" w:hAnsi="Times New Roman" w:cs="Times New Roman"/>
          <w:spacing w:val="-2"/>
          <w:kern w:val="0"/>
          <w:szCs w:val="22"/>
          <w14:ligatures w14:val="none"/>
        </w:rPr>
        <w:t xml:space="preserve"> </w:t>
      </w:r>
      <w:r w:rsidRPr="00555A6F">
        <w:rPr>
          <w:rFonts w:ascii="Times New Roman" w:eastAsia="Times New Roman" w:hAnsi="Times New Roman" w:cs="Times New Roman"/>
          <w:kern w:val="0"/>
          <w:szCs w:val="22"/>
          <w14:ligatures w14:val="none"/>
        </w:rPr>
        <w:t>individuals.</w:t>
      </w:r>
    </w:p>
    <w:p w14:paraId="447DEA5C" w14:textId="6AF8EAC2" w:rsidR="00CE15C2" w:rsidRPr="00555A6F" w:rsidRDefault="00CE15C2">
      <w:pPr>
        <w:pStyle w:val="ListParagraph"/>
        <w:widowControl w:val="0"/>
        <w:numPr>
          <w:ilvl w:val="0"/>
          <w:numId w:val="9"/>
        </w:numPr>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 xml:space="preserve">Analysis of variance: The above should be presented with range, </w:t>
      </w:r>
      <w:proofErr w:type="gramStart"/>
      <w:r w:rsidRPr="00555A6F">
        <w:rPr>
          <w:rFonts w:ascii="Times New Roman" w:eastAsia="Times New Roman" w:hAnsi="Times New Roman" w:cs="Times New Roman"/>
          <w:kern w:val="0"/>
          <w:szCs w:val="22"/>
          <w14:ligatures w14:val="none"/>
        </w:rPr>
        <w:t>mean</w:t>
      </w:r>
      <w:proofErr w:type="gramEnd"/>
      <w:r w:rsidRPr="00555A6F">
        <w:rPr>
          <w:rFonts w:ascii="Times New Roman" w:eastAsia="Times New Roman" w:hAnsi="Times New Roman" w:cs="Times New Roman"/>
          <w:kern w:val="0"/>
          <w:szCs w:val="22"/>
          <w14:ligatures w14:val="none"/>
        </w:rPr>
        <w:t>, and a</w:t>
      </w:r>
      <w:r w:rsidRPr="00555A6F">
        <w:rPr>
          <w:rFonts w:ascii="Times New Roman" w:eastAsia="Times New Roman" w:hAnsi="Times New Roman" w:cs="Times New Roman"/>
          <w:spacing w:val="-14"/>
          <w:kern w:val="0"/>
          <w:szCs w:val="22"/>
          <w14:ligatures w14:val="none"/>
        </w:rPr>
        <w:t xml:space="preserve"> </w:t>
      </w:r>
      <w:r w:rsidRPr="00555A6F">
        <w:rPr>
          <w:rFonts w:ascii="Times New Roman" w:eastAsia="Times New Roman" w:hAnsi="Times New Roman" w:cs="Times New Roman"/>
          <w:kern w:val="0"/>
          <w:szCs w:val="22"/>
          <w14:ligatures w14:val="none"/>
        </w:rPr>
        <w:t>statistical measurement of</w:t>
      </w:r>
      <w:r w:rsidRPr="00555A6F">
        <w:rPr>
          <w:rFonts w:ascii="Times New Roman" w:eastAsia="Times New Roman" w:hAnsi="Times New Roman" w:cs="Times New Roman"/>
          <w:spacing w:val="-2"/>
          <w:kern w:val="0"/>
          <w:szCs w:val="22"/>
          <w14:ligatures w14:val="none"/>
        </w:rPr>
        <w:t xml:space="preserve"> </w:t>
      </w:r>
      <w:r w:rsidRPr="00555A6F">
        <w:rPr>
          <w:rFonts w:ascii="Times New Roman" w:eastAsia="Times New Roman" w:hAnsi="Times New Roman" w:cs="Times New Roman"/>
          <w:kern w:val="0"/>
          <w:szCs w:val="22"/>
          <w14:ligatures w14:val="none"/>
        </w:rPr>
        <w:t>variability.</w:t>
      </w:r>
    </w:p>
    <w:p w14:paraId="2D94AAF5" w14:textId="194EEBFC" w:rsidR="00CE15C2" w:rsidRPr="00555A6F" w:rsidRDefault="00CE15C2">
      <w:pPr>
        <w:pStyle w:val="ListParagraph"/>
        <w:widowControl w:val="0"/>
        <w:numPr>
          <w:ilvl w:val="0"/>
          <w:numId w:val="9"/>
        </w:numPr>
        <w:tabs>
          <w:tab w:val="left" w:pos="1059"/>
          <w:tab w:val="left" w:pos="1060"/>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Subheadings to use under</w:t>
      </w:r>
      <w:r w:rsidRPr="00555A6F">
        <w:rPr>
          <w:rFonts w:ascii="Times New Roman" w:eastAsia="Times New Roman" w:hAnsi="Times New Roman" w:cs="Times New Roman"/>
          <w:spacing w:val="-3"/>
          <w:kern w:val="0"/>
          <w:szCs w:val="22"/>
          <w14:ligatures w14:val="none"/>
        </w:rPr>
        <w:t xml:space="preserve"> </w:t>
      </w:r>
      <w:r w:rsidRPr="00555A6F">
        <w:rPr>
          <w:rFonts w:ascii="Times New Roman" w:eastAsia="Times New Roman" w:hAnsi="Times New Roman" w:cs="Times New Roman"/>
          <w:kern w:val="0"/>
          <w:szCs w:val="22"/>
          <w14:ligatures w14:val="none"/>
        </w:rPr>
        <w:t>“Description”:</w:t>
      </w:r>
    </w:p>
    <w:p w14:paraId="3B6F432F" w14:textId="0ED5E817" w:rsidR="00CE15C2" w:rsidRPr="00555A6F" w:rsidRDefault="00CE15C2">
      <w:pPr>
        <w:pStyle w:val="ListParagraph"/>
        <w:widowControl w:val="0"/>
        <w:numPr>
          <w:ilvl w:val="1"/>
          <w:numId w:val="9"/>
        </w:numPr>
        <w:tabs>
          <w:tab w:val="left" w:pos="2139"/>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Females or hermaphrodites</w:t>
      </w:r>
      <w:r w:rsidRPr="00555A6F">
        <w:rPr>
          <w:rFonts w:ascii="Times New Roman" w:eastAsia="Times New Roman" w:hAnsi="Times New Roman" w:cs="Times New Roman"/>
          <w:spacing w:val="-2"/>
          <w:kern w:val="0"/>
          <w:szCs w:val="22"/>
          <w14:ligatures w14:val="none"/>
        </w:rPr>
        <w:t xml:space="preserve"> </w:t>
      </w:r>
      <w:r w:rsidRPr="00555A6F">
        <w:rPr>
          <w:rFonts w:ascii="Times New Roman" w:eastAsia="Times New Roman" w:hAnsi="Times New Roman" w:cs="Times New Roman"/>
          <w:kern w:val="0"/>
          <w:szCs w:val="22"/>
          <w14:ligatures w14:val="none"/>
        </w:rPr>
        <w:t>(required)</w:t>
      </w:r>
    </w:p>
    <w:p w14:paraId="3671352C" w14:textId="2B0C220A" w:rsidR="00CE15C2" w:rsidRPr="00555A6F" w:rsidRDefault="00CE15C2">
      <w:pPr>
        <w:pStyle w:val="ListParagraph"/>
        <w:widowControl w:val="0"/>
        <w:numPr>
          <w:ilvl w:val="1"/>
          <w:numId w:val="9"/>
        </w:numPr>
        <w:tabs>
          <w:tab w:val="left" w:pos="2139"/>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Males (required if</w:t>
      </w:r>
      <w:r w:rsidRPr="00555A6F">
        <w:rPr>
          <w:rFonts w:ascii="Times New Roman" w:eastAsia="Times New Roman" w:hAnsi="Times New Roman" w:cs="Times New Roman"/>
          <w:spacing w:val="-2"/>
          <w:kern w:val="0"/>
          <w:szCs w:val="22"/>
          <w14:ligatures w14:val="none"/>
        </w:rPr>
        <w:t xml:space="preserve"> </w:t>
      </w:r>
      <w:r w:rsidRPr="00555A6F">
        <w:rPr>
          <w:rFonts w:ascii="Times New Roman" w:eastAsia="Times New Roman" w:hAnsi="Times New Roman" w:cs="Times New Roman"/>
          <w:kern w:val="0"/>
          <w:szCs w:val="22"/>
          <w14:ligatures w14:val="none"/>
        </w:rPr>
        <w:t>present)</w:t>
      </w:r>
    </w:p>
    <w:p w14:paraId="30119D52" w14:textId="20D55154" w:rsidR="00CE15C2" w:rsidRPr="00555A6F" w:rsidRDefault="00CE15C2">
      <w:pPr>
        <w:pStyle w:val="ListParagraph"/>
        <w:widowControl w:val="0"/>
        <w:numPr>
          <w:ilvl w:val="1"/>
          <w:numId w:val="9"/>
        </w:numPr>
        <w:tabs>
          <w:tab w:val="left" w:pos="2139"/>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lastRenderedPageBreak/>
        <w:t>Juveniles, eggs, additional stages (generally</w:t>
      </w:r>
      <w:r w:rsidRPr="00555A6F">
        <w:rPr>
          <w:rFonts w:ascii="Times New Roman" w:eastAsia="Times New Roman" w:hAnsi="Times New Roman" w:cs="Times New Roman"/>
          <w:spacing w:val="-6"/>
          <w:kern w:val="0"/>
          <w:szCs w:val="22"/>
          <w14:ligatures w14:val="none"/>
        </w:rPr>
        <w:t xml:space="preserve"> </w:t>
      </w:r>
      <w:r w:rsidRPr="00555A6F">
        <w:rPr>
          <w:rFonts w:ascii="Times New Roman" w:eastAsia="Times New Roman" w:hAnsi="Times New Roman" w:cs="Times New Roman"/>
          <w:kern w:val="0"/>
          <w:szCs w:val="22"/>
          <w14:ligatures w14:val="none"/>
        </w:rPr>
        <w:t>optional)</w:t>
      </w:r>
    </w:p>
    <w:p w14:paraId="2ECD1F71" w14:textId="67E164BB" w:rsidR="00CE15C2" w:rsidRPr="00555A6F" w:rsidRDefault="00CE15C2">
      <w:pPr>
        <w:pStyle w:val="ListParagraph"/>
        <w:widowControl w:val="0"/>
        <w:numPr>
          <w:ilvl w:val="1"/>
          <w:numId w:val="9"/>
        </w:numPr>
        <w:tabs>
          <w:tab w:val="left" w:pos="2139"/>
          <w:tab w:val="left" w:pos="2140"/>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Molecular data (optional) - if included, data should at least be comparable to</w:t>
      </w:r>
      <w:r w:rsidRPr="00555A6F">
        <w:rPr>
          <w:rFonts w:ascii="Times New Roman" w:eastAsia="Times New Roman" w:hAnsi="Times New Roman" w:cs="Times New Roman"/>
          <w:spacing w:val="-12"/>
          <w:kern w:val="0"/>
          <w:szCs w:val="22"/>
          <w14:ligatures w14:val="none"/>
        </w:rPr>
        <w:t xml:space="preserve"> </w:t>
      </w:r>
      <w:r w:rsidRPr="00555A6F">
        <w:rPr>
          <w:rFonts w:ascii="Times New Roman" w:eastAsia="Times New Roman" w:hAnsi="Times New Roman" w:cs="Times New Roman"/>
          <w:kern w:val="0"/>
          <w:szCs w:val="22"/>
          <w14:ligatures w14:val="none"/>
        </w:rPr>
        <w:t>those of other species in the taxonomic group, if such data are available, so that</w:t>
      </w:r>
      <w:r w:rsidRPr="00555A6F">
        <w:rPr>
          <w:rFonts w:ascii="Times New Roman" w:eastAsia="Times New Roman" w:hAnsi="Times New Roman" w:cs="Times New Roman"/>
          <w:spacing w:val="-14"/>
          <w:kern w:val="0"/>
          <w:szCs w:val="22"/>
          <w14:ligatures w14:val="none"/>
        </w:rPr>
        <w:t xml:space="preserve"> </w:t>
      </w:r>
      <w:r w:rsidRPr="00555A6F">
        <w:rPr>
          <w:rFonts w:ascii="Times New Roman" w:eastAsia="Times New Roman" w:hAnsi="Times New Roman" w:cs="Times New Roman"/>
          <w:kern w:val="0"/>
          <w:szCs w:val="22"/>
          <w14:ligatures w14:val="none"/>
        </w:rPr>
        <w:t>species diagnoses can be supported by genetic or phylogenetic</w:t>
      </w:r>
      <w:r w:rsidRPr="00555A6F">
        <w:rPr>
          <w:rFonts w:ascii="Times New Roman" w:eastAsia="Times New Roman" w:hAnsi="Times New Roman" w:cs="Times New Roman"/>
          <w:spacing w:val="-7"/>
          <w:kern w:val="0"/>
          <w:szCs w:val="22"/>
          <w14:ligatures w14:val="none"/>
        </w:rPr>
        <w:t xml:space="preserve"> </w:t>
      </w:r>
      <w:r w:rsidRPr="00555A6F">
        <w:rPr>
          <w:rFonts w:ascii="Times New Roman" w:eastAsia="Times New Roman" w:hAnsi="Times New Roman" w:cs="Times New Roman"/>
          <w:kern w:val="0"/>
          <w:szCs w:val="22"/>
          <w14:ligatures w14:val="none"/>
        </w:rPr>
        <w:t>information.</w:t>
      </w:r>
    </w:p>
    <w:p w14:paraId="0E3C04ED" w14:textId="1911607E" w:rsidR="00CE15C2" w:rsidRPr="00555A6F" w:rsidRDefault="00CE15C2">
      <w:pPr>
        <w:pStyle w:val="ListParagraph"/>
        <w:widowControl w:val="0"/>
        <w:numPr>
          <w:ilvl w:val="1"/>
          <w:numId w:val="9"/>
        </w:numPr>
        <w:tabs>
          <w:tab w:val="left" w:pos="2139"/>
          <w:tab w:val="left" w:pos="2140"/>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Type locality and habitat (required) - generally the type locality needs to</w:t>
      </w:r>
      <w:r w:rsidRPr="00555A6F">
        <w:rPr>
          <w:rFonts w:ascii="Times New Roman" w:eastAsia="Times New Roman" w:hAnsi="Times New Roman" w:cs="Times New Roman"/>
          <w:spacing w:val="-17"/>
          <w:kern w:val="0"/>
          <w:szCs w:val="22"/>
          <w14:ligatures w14:val="none"/>
        </w:rPr>
        <w:t xml:space="preserve"> </w:t>
      </w:r>
      <w:r w:rsidRPr="00555A6F">
        <w:rPr>
          <w:rFonts w:ascii="Times New Roman" w:eastAsia="Times New Roman" w:hAnsi="Times New Roman" w:cs="Times New Roman"/>
          <w:kern w:val="0"/>
          <w:szCs w:val="22"/>
          <w14:ligatures w14:val="none"/>
        </w:rPr>
        <w:t>be presented in such a way that the precise location can be identified and</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 xml:space="preserve">revisited for future study. In this regard GPS coordinates are preferable but optional. </w:t>
      </w:r>
      <w:r w:rsidRPr="00555A6F">
        <w:rPr>
          <w:rFonts w:ascii="Times New Roman" w:eastAsia="Times New Roman" w:hAnsi="Times New Roman" w:cs="Times New Roman"/>
          <w:spacing w:val="-3"/>
          <w:kern w:val="0"/>
          <w:szCs w:val="22"/>
          <w14:ligatures w14:val="none"/>
        </w:rPr>
        <w:t>In</w:t>
      </w:r>
      <w:r w:rsidRPr="00555A6F">
        <w:rPr>
          <w:rFonts w:ascii="Times New Roman" w:eastAsia="Times New Roman" w:hAnsi="Times New Roman" w:cs="Times New Roman"/>
          <w:spacing w:val="-12"/>
          <w:kern w:val="0"/>
          <w:szCs w:val="22"/>
          <w14:ligatures w14:val="none"/>
        </w:rPr>
        <w:t xml:space="preserve"> </w:t>
      </w:r>
      <w:r w:rsidRPr="00555A6F">
        <w:rPr>
          <w:rFonts w:ascii="Times New Roman" w:eastAsia="Times New Roman" w:hAnsi="Times New Roman" w:cs="Times New Roman"/>
          <w:kern w:val="0"/>
          <w:szCs w:val="22"/>
          <w14:ligatures w14:val="none"/>
        </w:rPr>
        <w:t>the case of parasites, the host and host tissue must be identified if</w:t>
      </w:r>
      <w:r w:rsidRPr="00555A6F">
        <w:rPr>
          <w:rFonts w:ascii="Times New Roman" w:eastAsia="Times New Roman" w:hAnsi="Times New Roman" w:cs="Times New Roman"/>
          <w:spacing w:val="-8"/>
          <w:kern w:val="0"/>
          <w:szCs w:val="22"/>
          <w14:ligatures w14:val="none"/>
        </w:rPr>
        <w:t xml:space="preserve"> </w:t>
      </w:r>
      <w:r w:rsidRPr="00555A6F">
        <w:rPr>
          <w:rFonts w:ascii="Times New Roman" w:eastAsia="Times New Roman" w:hAnsi="Times New Roman" w:cs="Times New Roman"/>
          <w:kern w:val="0"/>
          <w:szCs w:val="22"/>
          <w14:ligatures w14:val="none"/>
        </w:rPr>
        <w:t>possible.</w:t>
      </w:r>
    </w:p>
    <w:p w14:paraId="2F95A787" w14:textId="6AE9622D" w:rsidR="00CE15C2" w:rsidRPr="00555A6F" w:rsidRDefault="00CE15C2">
      <w:pPr>
        <w:pStyle w:val="ListParagraph"/>
        <w:widowControl w:val="0"/>
        <w:numPr>
          <w:ilvl w:val="1"/>
          <w:numId w:val="9"/>
        </w:numPr>
        <w:tabs>
          <w:tab w:val="left" w:pos="2139"/>
          <w:tab w:val="left" w:pos="2140"/>
        </w:tabs>
        <w:autoSpaceDE w:val="0"/>
        <w:autoSpaceDN w:val="0"/>
        <w:spacing w:after="0" w:line="280"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Type designation and deposition (required) – it is required that type specimens</w:t>
      </w:r>
      <w:r w:rsidRPr="00555A6F">
        <w:rPr>
          <w:rFonts w:ascii="Times New Roman" w:eastAsia="Times New Roman" w:hAnsi="Times New Roman" w:cs="Times New Roman"/>
          <w:spacing w:val="-13"/>
          <w:kern w:val="0"/>
          <w:szCs w:val="22"/>
          <w14:ligatures w14:val="none"/>
        </w:rPr>
        <w:t xml:space="preserve"> </w:t>
      </w:r>
      <w:r w:rsidRPr="00555A6F">
        <w:rPr>
          <w:rFonts w:ascii="Times New Roman" w:eastAsia="Times New Roman" w:hAnsi="Times New Roman" w:cs="Times New Roman"/>
          <w:kern w:val="0"/>
          <w:szCs w:val="22"/>
          <w14:ligatures w14:val="none"/>
        </w:rPr>
        <w:t>be deposited in one or more curated, broadly accessible taxonomic collections.</w:t>
      </w:r>
      <w:r w:rsidRPr="00555A6F">
        <w:rPr>
          <w:rFonts w:ascii="Times New Roman" w:eastAsia="Times New Roman" w:hAnsi="Times New Roman" w:cs="Times New Roman"/>
          <w:spacing w:val="-11"/>
          <w:kern w:val="0"/>
          <w:szCs w:val="22"/>
          <w14:ligatures w14:val="none"/>
        </w:rPr>
        <w:t xml:space="preserve"> </w:t>
      </w:r>
      <w:r w:rsidRPr="00555A6F">
        <w:rPr>
          <w:rFonts w:ascii="Times New Roman" w:eastAsia="Times New Roman" w:hAnsi="Times New Roman" w:cs="Times New Roman"/>
          <w:kern w:val="0"/>
          <w:szCs w:val="22"/>
          <w14:ligatures w14:val="none"/>
        </w:rPr>
        <w:t>The number of specimens deposited at each site should be indicated, and it is</w:t>
      </w:r>
      <w:r w:rsidRPr="00555A6F">
        <w:rPr>
          <w:rFonts w:ascii="Times New Roman" w:eastAsia="Times New Roman" w:hAnsi="Times New Roman" w:cs="Times New Roman"/>
          <w:spacing w:val="-10"/>
          <w:kern w:val="0"/>
          <w:szCs w:val="22"/>
          <w14:ligatures w14:val="none"/>
        </w:rPr>
        <w:t xml:space="preserve"> </w:t>
      </w:r>
      <w:r w:rsidRPr="00555A6F">
        <w:rPr>
          <w:rFonts w:ascii="Times New Roman" w:eastAsia="Times New Roman" w:hAnsi="Times New Roman" w:cs="Times New Roman"/>
          <w:kern w:val="0"/>
          <w:szCs w:val="22"/>
          <w14:ligatures w14:val="none"/>
        </w:rPr>
        <w:t>helpful to include the accession numbers for the</w:t>
      </w:r>
      <w:r w:rsidRPr="00555A6F">
        <w:rPr>
          <w:rFonts w:ascii="Times New Roman" w:eastAsia="Times New Roman" w:hAnsi="Times New Roman" w:cs="Times New Roman"/>
          <w:spacing w:val="-3"/>
          <w:kern w:val="0"/>
          <w:szCs w:val="22"/>
          <w14:ligatures w14:val="none"/>
        </w:rPr>
        <w:t xml:space="preserve"> </w:t>
      </w:r>
      <w:r w:rsidRPr="00555A6F">
        <w:rPr>
          <w:rFonts w:ascii="Times New Roman" w:eastAsia="Times New Roman" w:hAnsi="Times New Roman" w:cs="Times New Roman"/>
          <w:kern w:val="0"/>
          <w:szCs w:val="22"/>
          <w14:ligatures w14:val="none"/>
        </w:rPr>
        <w:t>material.</w:t>
      </w:r>
    </w:p>
    <w:p w14:paraId="1B48BF0F" w14:textId="785327C3" w:rsidR="00CE15C2" w:rsidRPr="00555A6F" w:rsidRDefault="00CE15C2">
      <w:pPr>
        <w:pStyle w:val="ListParagraph"/>
        <w:widowControl w:val="0"/>
        <w:numPr>
          <w:ilvl w:val="1"/>
          <w:numId w:val="9"/>
        </w:numPr>
        <w:tabs>
          <w:tab w:val="left" w:pos="2139"/>
          <w:tab w:val="left" w:pos="2140"/>
        </w:tabs>
        <w:autoSpaceDE w:val="0"/>
        <w:autoSpaceDN w:val="0"/>
        <w:spacing w:after="0" w:line="276"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Biology and ecology (optional) – a description of distribution,</w:t>
      </w:r>
      <w:r w:rsidRPr="00555A6F">
        <w:rPr>
          <w:rFonts w:ascii="Times New Roman" w:eastAsia="Times New Roman" w:hAnsi="Times New Roman" w:cs="Times New Roman"/>
          <w:spacing w:val="-13"/>
          <w:kern w:val="0"/>
          <w:szCs w:val="22"/>
          <w14:ligatures w14:val="none"/>
        </w:rPr>
        <w:t xml:space="preserve"> </w:t>
      </w:r>
      <w:r w:rsidRPr="00555A6F">
        <w:rPr>
          <w:rFonts w:ascii="Times New Roman" w:eastAsia="Times New Roman" w:hAnsi="Times New Roman" w:cs="Times New Roman"/>
          <w:kern w:val="0"/>
          <w:szCs w:val="22"/>
          <w14:ligatures w14:val="none"/>
        </w:rPr>
        <w:t>ecological associations or behaviors such as dormancy stages, feeding, or mating is</w:t>
      </w:r>
      <w:r w:rsidRPr="00555A6F">
        <w:rPr>
          <w:rFonts w:ascii="Times New Roman" w:eastAsia="Times New Roman" w:hAnsi="Times New Roman" w:cs="Times New Roman"/>
          <w:spacing w:val="-14"/>
          <w:kern w:val="0"/>
          <w:szCs w:val="22"/>
          <w14:ligatures w14:val="none"/>
        </w:rPr>
        <w:t xml:space="preserve"> </w:t>
      </w:r>
      <w:r w:rsidRPr="00555A6F">
        <w:rPr>
          <w:rFonts w:ascii="Times New Roman" w:eastAsia="Times New Roman" w:hAnsi="Times New Roman" w:cs="Times New Roman"/>
          <w:kern w:val="0"/>
          <w:szCs w:val="22"/>
          <w14:ligatures w14:val="none"/>
        </w:rPr>
        <w:t>helpful and particularly so where these features are particular to certain species. In</w:t>
      </w:r>
      <w:r w:rsidRPr="00555A6F">
        <w:rPr>
          <w:rFonts w:ascii="Times New Roman" w:eastAsia="Times New Roman" w:hAnsi="Times New Roman" w:cs="Times New Roman"/>
          <w:spacing w:val="-13"/>
          <w:kern w:val="0"/>
          <w:szCs w:val="22"/>
          <w14:ligatures w14:val="none"/>
        </w:rPr>
        <w:t xml:space="preserve"> </w:t>
      </w:r>
      <w:r w:rsidRPr="00555A6F">
        <w:rPr>
          <w:rFonts w:ascii="Times New Roman" w:eastAsia="Times New Roman" w:hAnsi="Times New Roman" w:cs="Times New Roman"/>
          <w:kern w:val="0"/>
          <w:szCs w:val="22"/>
          <w14:ligatures w14:val="none"/>
        </w:rPr>
        <w:t>the case of parasites, it is desirable to include information on</w:t>
      </w:r>
      <w:r w:rsidRPr="00555A6F">
        <w:rPr>
          <w:rFonts w:ascii="Times New Roman" w:eastAsia="Times New Roman" w:hAnsi="Times New Roman" w:cs="Times New Roman"/>
          <w:spacing w:val="-8"/>
          <w:kern w:val="0"/>
          <w:szCs w:val="22"/>
          <w14:ligatures w14:val="none"/>
        </w:rPr>
        <w:t xml:space="preserve"> </w:t>
      </w:r>
      <w:r w:rsidRPr="00555A6F">
        <w:rPr>
          <w:rFonts w:ascii="Times New Roman" w:eastAsia="Times New Roman" w:hAnsi="Times New Roman" w:cs="Times New Roman"/>
          <w:kern w:val="0"/>
          <w:szCs w:val="22"/>
          <w14:ligatures w14:val="none"/>
        </w:rPr>
        <w:t>host-parasite relationships. Where possible, mating tests with putatively closely related</w:t>
      </w:r>
      <w:r w:rsidRPr="00555A6F">
        <w:rPr>
          <w:rFonts w:ascii="Times New Roman" w:eastAsia="Times New Roman" w:hAnsi="Times New Roman" w:cs="Times New Roman"/>
          <w:spacing w:val="-19"/>
          <w:kern w:val="0"/>
          <w:szCs w:val="22"/>
          <w14:ligatures w14:val="none"/>
        </w:rPr>
        <w:t xml:space="preserve"> </w:t>
      </w:r>
      <w:r w:rsidRPr="00555A6F">
        <w:rPr>
          <w:rFonts w:ascii="Times New Roman" w:eastAsia="Times New Roman" w:hAnsi="Times New Roman" w:cs="Times New Roman"/>
          <w:kern w:val="0"/>
          <w:szCs w:val="22"/>
          <w14:ligatures w14:val="none"/>
        </w:rPr>
        <w:t>species can also strengthen hypotheses of species identities, although such tests</w:t>
      </w:r>
      <w:r w:rsidRPr="00555A6F">
        <w:rPr>
          <w:rFonts w:ascii="Times New Roman" w:eastAsia="Times New Roman" w:hAnsi="Times New Roman" w:cs="Times New Roman"/>
          <w:spacing w:val="-8"/>
          <w:kern w:val="0"/>
          <w:szCs w:val="22"/>
          <w14:ligatures w14:val="none"/>
        </w:rPr>
        <w:t xml:space="preserve"> </w:t>
      </w:r>
      <w:r w:rsidRPr="00555A6F">
        <w:rPr>
          <w:rFonts w:ascii="Times New Roman" w:eastAsia="Times New Roman" w:hAnsi="Times New Roman" w:cs="Times New Roman"/>
          <w:kern w:val="0"/>
          <w:szCs w:val="22"/>
          <w14:ligatures w14:val="none"/>
        </w:rPr>
        <w:t>are optional and, by nature,</w:t>
      </w:r>
      <w:r w:rsidRPr="00555A6F">
        <w:rPr>
          <w:rFonts w:ascii="Times New Roman" w:eastAsia="Times New Roman" w:hAnsi="Times New Roman" w:cs="Times New Roman"/>
          <w:spacing w:val="-6"/>
          <w:kern w:val="0"/>
          <w:szCs w:val="22"/>
          <w14:ligatures w14:val="none"/>
        </w:rPr>
        <w:t xml:space="preserve"> </w:t>
      </w:r>
      <w:r w:rsidRPr="00555A6F">
        <w:rPr>
          <w:rFonts w:ascii="Times New Roman" w:eastAsia="Times New Roman" w:hAnsi="Times New Roman" w:cs="Times New Roman"/>
          <w:kern w:val="0"/>
          <w:szCs w:val="22"/>
          <w14:ligatures w14:val="none"/>
        </w:rPr>
        <w:t>subjective.</w:t>
      </w:r>
    </w:p>
    <w:p w14:paraId="50D67432" w14:textId="2A21D68D" w:rsidR="00CE15C2" w:rsidRPr="00555A6F" w:rsidRDefault="00CE15C2">
      <w:pPr>
        <w:pStyle w:val="ListParagraph"/>
        <w:widowControl w:val="0"/>
        <w:numPr>
          <w:ilvl w:val="1"/>
          <w:numId w:val="9"/>
        </w:numPr>
        <w:tabs>
          <w:tab w:val="left" w:pos="2139"/>
          <w:tab w:val="left" w:pos="2140"/>
        </w:tabs>
        <w:autoSpaceDE w:val="0"/>
        <w:autoSpaceDN w:val="0"/>
        <w:spacing w:after="0" w:line="280" w:lineRule="exact"/>
        <w:rPr>
          <w:rFonts w:ascii="Times New Roman" w:eastAsia="Times New Roman" w:hAnsi="Times New Roman" w:cs="Times New Roman"/>
          <w:kern w:val="0"/>
          <w:szCs w:val="22"/>
          <w14:ligatures w14:val="none"/>
        </w:rPr>
      </w:pPr>
      <w:r w:rsidRPr="00555A6F">
        <w:rPr>
          <w:rFonts w:ascii="Times New Roman" w:eastAsia="Times New Roman" w:hAnsi="Times New Roman" w:cs="Times New Roman"/>
          <w:kern w:val="0"/>
          <w:szCs w:val="22"/>
          <w14:ligatures w14:val="none"/>
        </w:rPr>
        <w:t>Differential diagnosis (required) – a description of how the new species</w:t>
      </w:r>
      <w:r w:rsidRPr="00555A6F">
        <w:rPr>
          <w:rFonts w:ascii="Times New Roman" w:eastAsia="Times New Roman" w:hAnsi="Times New Roman" w:cs="Times New Roman"/>
          <w:spacing w:val="-10"/>
          <w:kern w:val="0"/>
          <w:szCs w:val="22"/>
          <w14:ligatures w14:val="none"/>
        </w:rPr>
        <w:t xml:space="preserve"> </w:t>
      </w:r>
      <w:r w:rsidRPr="00555A6F">
        <w:rPr>
          <w:rFonts w:ascii="Times New Roman" w:eastAsia="Times New Roman" w:hAnsi="Times New Roman" w:cs="Times New Roman"/>
          <w:kern w:val="0"/>
          <w:szCs w:val="22"/>
          <w14:ligatures w14:val="none"/>
        </w:rPr>
        <w:t>is distinguished from other species must be presented. For conciseness, often</w:t>
      </w:r>
      <w:r w:rsidRPr="00555A6F">
        <w:rPr>
          <w:rFonts w:ascii="Times New Roman" w:eastAsia="Times New Roman" w:hAnsi="Times New Roman" w:cs="Times New Roman"/>
          <w:spacing w:val="-7"/>
          <w:kern w:val="0"/>
          <w:szCs w:val="22"/>
          <w14:ligatures w14:val="none"/>
        </w:rPr>
        <w:t xml:space="preserve"> </w:t>
      </w:r>
      <w:r w:rsidRPr="00555A6F">
        <w:rPr>
          <w:rFonts w:ascii="Times New Roman" w:eastAsia="Times New Roman" w:hAnsi="Times New Roman" w:cs="Times New Roman"/>
          <w:kern w:val="0"/>
          <w:szCs w:val="22"/>
          <w14:ligatures w14:val="none"/>
        </w:rPr>
        <w:t>the narrative can be supplemented by a table showing</w:t>
      </w:r>
      <w:r w:rsidRPr="00555A6F">
        <w:rPr>
          <w:rFonts w:ascii="Times New Roman" w:eastAsia="Times New Roman" w:hAnsi="Times New Roman" w:cs="Times New Roman"/>
          <w:spacing w:val="-9"/>
          <w:kern w:val="0"/>
          <w:szCs w:val="22"/>
          <w14:ligatures w14:val="none"/>
        </w:rPr>
        <w:t xml:space="preserve"> </w:t>
      </w:r>
      <w:r w:rsidRPr="00555A6F">
        <w:rPr>
          <w:rFonts w:ascii="Times New Roman" w:eastAsia="Times New Roman" w:hAnsi="Times New Roman" w:cs="Times New Roman"/>
          <w:kern w:val="0"/>
          <w:szCs w:val="22"/>
          <w14:ligatures w14:val="none"/>
        </w:rPr>
        <w:t>comparisons.</w:t>
      </w:r>
    </w:p>
    <w:p w14:paraId="4E348285"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4F8018C8"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DISCUSSION</w:t>
      </w:r>
    </w:p>
    <w:p w14:paraId="0043A327"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3DD6B143" w14:textId="5D712379" w:rsidR="00CE15C2" w:rsidRPr="00DE35F0" w:rsidRDefault="00DE35F0">
      <w:pPr>
        <w:pStyle w:val="ListParagraph"/>
        <w:widowControl w:val="0"/>
        <w:numPr>
          <w:ilvl w:val="0"/>
          <w:numId w:val="10"/>
        </w:numPr>
        <w:autoSpaceDE w:val="0"/>
        <w:autoSpaceDN w:val="0"/>
        <w:spacing w:after="0" w:line="280" w:lineRule="exact"/>
        <w:rPr>
          <w:rFonts w:ascii="Times New Roman" w:eastAsia="Times New Roman" w:hAnsi="Times New Roman" w:cs="Times New Roman"/>
          <w:kern w:val="0"/>
          <w:szCs w:val="22"/>
          <w14:ligatures w14:val="none"/>
        </w:rPr>
      </w:pPr>
      <w:r w:rsidRPr="00DE35F0">
        <w:rPr>
          <w:rFonts w:ascii="Times New Roman" w:eastAsia="Times New Roman" w:hAnsi="Times New Roman" w:cs="Times New Roman"/>
          <w:kern w:val="0"/>
          <w:szCs w:val="22"/>
          <w14:ligatures w14:val="none"/>
        </w:rPr>
        <w:t>Typically,</w:t>
      </w:r>
      <w:r w:rsidR="00CE15C2" w:rsidRPr="00DE35F0">
        <w:rPr>
          <w:rFonts w:ascii="Times New Roman" w:eastAsia="Times New Roman" w:hAnsi="Times New Roman" w:cs="Times New Roman"/>
          <w:kern w:val="0"/>
          <w:szCs w:val="22"/>
          <w14:ligatures w14:val="none"/>
        </w:rPr>
        <w:t xml:space="preserve"> the discussion places the significance of the findings in a broader</w:t>
      </w:r>
      <w:r w:rsidR="00CE15C2" w:rsidRPr="00DE35F0">
        <w:rPr>
          <w:rFonts w:ascii="Times New Roman" w:eastAsia="Times New Roman" w:hAnsi="Times New Roman" w:cs="Times New Roman"/>
          <w:spacing w:val="-12"/>
          <w:kern w:val="0"/>
          <w:szCs w:val="22"/>
          <w14:ligatures w14:val="none"/>
        </w:rPr>
        <w:t xml:space="preserve"> </w:t>
      </w:r>
      <w:r w:rsidR="00CE15C2" w:rsidRPr="00DE35F0">
        <w:rPr>
          <w:rFonts w:ascii="Times New Roman" w:eastAsia="Times New Roman" w:hAnsi="Times New Roman" w:cs="Times New Roman"/>
          <w:kern w:val="0"/>
          <w:szCs w:val="22"/>
          <w14:ligatures w14:val="none"/>
        </w:rPr>
        <w:t xml:space="preserve">context. </w:t>
      </w:r>
      <w:proofErr w:type="gramStart"/>
      <w:r w:rsidR="00CE15C2" w:rsidRPr="00DE35F0">
        <w:rPr>
          <w:rFonts w:ascii="Times New Roman" w:eastAsia="Times New Roman" w:hAnsi="Times New Roman" w:cs="Times New Roman"/>
          <w:kern w:val="0"/>
          <w:szCs w:val="22"/>
          <w14:ligatures w14:val="none"/>
        </w:rPr>
        <w:t>Generally</w:t>
      </w:r>
      <w:proofErr w:type="gramEnd"/>
      <w:r w:rsidR="00CE15C2" w:rsidRPr="00DE35F0">
        <w:rPr>
          <w:rFonts w:ascii="Times New Roman" w:eastAsia="Times New Roman" w:hAnsi="Times New Roman" w:cs="Times New Roman"/>
          <w:kern w:val="0"/>
          <w:szCs w:val="22"/>
          <w14:ligatures w14:val="none"/>
        </w:rPr>
        <w:t xml:space="preserve"> it is appropriate to suggest hypotheses of</w:t>
      </w:r>
      <w:r w:rsidR="00CE15C2" w:rsidRPr="00DE35F0">
        <w:rPr>
          <w:rFonts w:ascii="Times New Roman" w:eastAsia="Times New Roman" w:hAnsi="Times New Roman" w:cs="Times New Roman"/>
          <w:spacing w:val="-10"/>
          <w:kern w:val="0"/>
          <w:szCs w:val="22"/>
          <w14:ligatures w14:val="none"/>
        </w:rPr>
        <w:t xml:space="preserve"> </w:t>
      </w:r>
      <w:r w:rsidR="00CE15C2" w:rsidRPr="00DE35F0">
        <w:rPr>
          <w:rFonts w:ascii="Times New Roman" w:eastAsia="Times New Roman" w:hAnsi="Times New Roman" w:cs="Times New Roman"/>
          <w:kern w:val="0"/>
          <w:szCs w:val="22"/>
          <w14:ligatures w14:val="none"/>
        </w:rPr>
        <w:t>relationships/phylogenetics.</w:t>
      </w:r>
    </w:p>
    <w:p w14:paraId="705B239E"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6CCC1906" w14:textId="77777777" w:rsidR="00DE35F0" w:rsidRDefault="00DE35F0"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p>
    <w:p w14:paraId="7372492D" w14:textId="621C2534"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LITERATURE</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CITED</w:t>
      </w:r>
    </w:p>
    <w:p w14:paraId="026E2908"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14:ligatures w14:val="none"/>
        </w:rPr>
      </w:pPr>
    </w:p>
    <w:p w14:paraId="501E2229"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14:ligatures w14:val="none"/>
        </w:rPr>
      </w:pPr>
    </w:p>
    <w:p w14:paraId="2F114E78"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FIGURES</w:t>
      </w:r>
    </w:p>
    <w:p w14:paraId="45FC27B0"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758B5976" w14:textId="70CE2A29" w:rsidR="00CE15C2" w:rsidRPr="00DE35F0" w:rsidRDefault="00CE15C2">
      <w:pPr>
        <w:pStyle w:val="ListParagraph"/>
        <w:widowControl w:val="0"/>
        <w:numPr>
          <w:ilvl w:val="0"/>
          <w:numId w:val="10"/>
        </w:numPr>
        <w:autoSpaceDE w:val="0"/>
        <w:autoSpaceDN w:val="0"/>
        <w:spacing w:after="0" w:line="275" w:lineRule="exact"/>
        <w:rPr>
          <w:rFonts w:ascii="Times New Roman" w:eastAsia="Times New Roman" w:hAnsi="Times New Roman" w:cs="Times New Roman"/>
          <w:kern w:val="0"/>
          <w:szCs w:val="22"/>
          <w14:ligatures w14:val="none"/>
        </w:rPr>
      </w:pPr>
      <w:r w:rsidRPr="00DE35F0">
        <w:rPr>
          <w:rFonts w:ascii="Times New Roman" w:eastAsia="Times New Roman" w:hAnsi="Times New Roman" w:cs="Times New Roman"/>
          <w:kern w:val="0"/>
          <w:szCs w:val="22"/>
          <w14:ligatures w14:val="none"/>
        </w:rPr>
        <w:t>Illustrations of morphology (required): drawings should convey all the diagnostic</w:t>
      </w:r>
      <w:r w:rsidRPr="00DE35F0">
        <w:rPr>
          <w:rFonts w:ascii="Times New Roman" w:eastAsia="Times New Roman" w:hAnsi="Times New Roman" w:cs="Times New Roman"/>
          <w:spacing w:val="-21"/>
          <w:kern w:val="0"/>
          <w:szCs w:val="22"/>
          <w14:ligatures w14:val="none"/>
        </w:rPr>
        <w:t xml:space="preserve"> </w:t>
      </w:r>
      <w:r w:rsidRPr="00DE35F0">
        <w:rPr>
          <w:rFonts w:ascii="Times New Roman" w:eastAsia="Times New Roman" w:hAnsi="Times New Roman" w:cs="Times New Roman"/>
          <w:kern w:val="0"/>
          <w:szCs w:val="22"/>
          <w14:ligatures w14:val="none"/>
        </w:rPr>
        <w:t>features of the species in the context of the entire</w:t>
      </w:r>
      <w:r w:rsidRPr="00DE35F0">
        <w:rPr>
          <w:rFonts w:ascii="Times New Roman" w:eastAsia="Times New Roman" w:hAnsi="Times New Roman" w:cs="Times New Roman"/>
          <w:spacing w:val="-5"/>
          <w:kern w:val="0"/>
          <w:szCs w:val="22"/>
          <w14:ligatures w14:val="none"/>
        </w:rPr>
        <w:t xml:space="preserve"> </w:t>
      </w:r>
      <w:r w:rsidRPr="00DE35F0">
        <w:rPr>
          <w:rFonts w:ascii="Times New Roman" w:eastAsia="Times New Roman" w:hAnsi="Times New Roman" w:cs="Times New Roman"/>
          <w:kern w:val="0"/>
          <w:szCs w:val="22"/>
          <w14:ligatures w14:val="none"/>
        </w:rPr>
        <w:t>organism.</w:t>
      </w:r>
    </w:p>
    <w:p w14:paraId="7DF3EB7D" w14:textId="128D5553" w:rsidR="00CE15C2" w:rsidRPr="00DE35F0" w:rsidRDefault="00CE15C2">
      <w:pPr>
        <w:pStyle w:val="ListParagraph"/>
        <w:widowControl w:val="0"/>
        <w:numPr>
          <w:ilvl w:val="0"/>
          <w:numId w:val="10"/>
        </w:numPr>
        <w:autoSpaceDE w:val="0"/>
        <w:autoSpaceDN w:val="0"/>
        <w:spacing w:after="0" w:line="276" w:lineRule="exact"/>
        <w:rPr>
          <w:rFonts w:ascii="Times New Roman" w:eastAsia="Times New Roman" w:hAnsi="Times New Roman" w:cs="Times New Roman"/>
          <w:kern w:val="0"/>
          <w:szCs w:val="22"/>
          <w14:ligatures w14:val="none"/>
        </w:rPr>
      </w:pPr>
      <w:r w:rsidRPr="00DE35F0">
        <w:rPr>
          <w:rFonts w:ascii="Times New Roman" w:eastAsia="Times New Roman" w:hAnsi="Times New Roman" w:cs="Times New Roman"/>
          <w:kern w:val="0"/>
          <w:szCs w:val="22"/>
          <w14:ligatures w14:val="none"/>
        </w:rPr>
        <w:t>Light micrographs (optional): light micrographs of key features are highly</w:t>
      </w:r>
      <w:r w:rsidRPr="00DE35F0">
        <w:rPr>
          <w:rFonts w:ascii="Times New Roman" w:eastAsia="Times New Roman" w:hAnsi="Times New Roman" w:cs="Times New Roman"/>
          <w:spacing w:val="-20"/>
          <w:kern w:val="0"/>
          <w:szCs w:val="22"/>
          <w14:ligatures w14:val="none"/>
        </w:rPr>
        <w:t xml:space="preserve"> </w:t>
      </w:r>
      <w:r w:rsidRPr="00DE35F0">
        <w:rPr>
          <w:rFonts w:ascii="Times New Roman" w:eastAsia="Times New Roman" w:hAnsi="Times New Roman" w:cs="Times New Roman"/>
          <w:kern w:val="0"/>
          <w:szCs w:val="22"/>
          <w14:ligatures w14:val="none"/>
        </w:rPr>
        <w:t>recommended as a supplement to illustrations. Through-focus video light microscopy can also provide</w:t>
      </w:r>
      <w:r w:rsidRPr="00DE35F0">
        <w:rPr>
          <w:rFonts w:ascii="Times New Roman" w:eastAsia="Times New Roman" w:hAnsi="Times New Roman" w:cs="Times New Roman"/>
          <w:spacing w:val="-16"/>
          <w:kern w:val="0"/>
          <w:szCs w:val="22"/>
          <w14:ligatures w14:val="none"/>
        </w:rPr>
        <w:t xml:space="preserve"> </w:t>
      </w:r>
      <w:r w:rsidRPr="00DE35F0">
        <w:rPr>
          <w:rFonts w:ascii="Times New Roman" w:eastAsia="Times New Roman" w:hAnsi="Times New Roman" w:cs="Times New Roman"/>
          <w:kern w:val="0"/>
          <w:szCs w:val="22"/>
          <w14:ligatures w14:val="none"/>
        </w:rPr>
        <w:t>a useful supplement to illustrations and can be referenced</w:t>
      </w:r>
      <w:r w:rsidRPr="00DE35F0">
        <w:rPr>
          <w:rFonts w:ascii="Times New Roman" w:eastAsia="Times New Roman" w:hAnsi="Times New Roman" w:cs="Times New Roman"/>
          <w:spacing w:val="-2"/>
          <w:kern w:val="0"/>
          <w:szCs w:val="22"/>
          <w14:ligatures w14:val="none"/>
        </w:rPr>
        <w:t xml:space="preserve"> </w:t>
      </w:r>
      <w:r w:rsidRPr="00DE35F0">
        <w:rPr>
          <w:rFonts w:ascii="Times New Roman" w:eastAsia="Times New Roman" w:hAnsi="Times New Roman" w:cs="Times New Roman"/>
          <w:kern w:val="0"/>
          <w:szCs w:val="22"/>
          <w14:ligatures w14:val="none"/>
        </w:rPr>
        <w:t>online.</w:t>
      </w:r>
    </w:p>
    <w:p w14:paraId="119E22B5" w14:textId="2A218DD1" w:rsidR="00CE15C2" w:rsidRPr="00DE35F0" w:rsidRDefault="00CE15C2">
      <w:pPr>
        <w:pStyle w:val="ListParagraph"/>
        <w:widowControl w:val="0"/>
        <w:numPr>
          <w:ilvl w:val="0"/>
          <w:numId w:val="10"/>
        </w:numPr>
        <w:autoSpaceDE w:val="0"/>
        <w:autoSpaceDN w:val="0"/>
        <w:spacing w:after="0" w:line="280" w:lineRule="exact"/>
        <w:rPr>
          <w:rFonts w:ascii="Times New Roman" w:eastAsia="Times New Roman" w:hAnsi="Times New Roman" w:cs="Times New Roman"/>
          <w:kern w:val="0"/>
          <w:szCs w:val="22"/>
          <w14:ligatures w14:val="none"/>
        </w:rPr>
      </w:pPr>
      <w:r w:rsidRPr="00DE35F0">
        <w:rPr>
          <w:rFonts w:ascii="Times New Roman" w:eastAsia="Times New Roman" w:hAnsi="Times New Roman" w:cs="Times New Roman"/>
          <w:kern w:val="0"/>
          <w:szCs w:val="22"/>
          <w14:ligatures w14:val="none"/>
        </w:rPr>
        <w:t>Scanning electron micrographs (SEM) and other imaging tools (optional): SEM and</w:t>
      </w:r>
      <w:r w:rsidRPr="00DE35F0">
        <w:rPr>
          <w:rFonts w:ascii="Times New Roman" w:eastAsia="Times New Roman" w:hAnsi="Times New Roman" w:cs="Times New Roman"/>
          <w:spacing w:val="-14"/>
          <w:kern w:val="0"/>
          <w:szCs w:val="22"/>
          <w14:ligatures w14:val="none"/>
        </w:rPr>
        <w:t xml:space="preserve"> </w:t>
      </w:r>
      <w:r w:rsidRPr="00DE35F0">
        <w:rPr>
          <w:rFonts w:ascii="Times New Roman" w:eastAsia="Times New Roman" w:hAnsi="Times New Roman" w:cs="Times New Roman"/>
          <w:kern w:val="0"/>
          <w:szCs w:val="22"/>
          <w14:ligatures w14:val="none"/>
        </w:rPr>
        <w:t>other imaging tools that contribute to species descriptions are</w:t>
      </w:r>
      <w:r w:rsidRPr="00DE35F0">
        <w:rPr>
          <w:rFonts w:ascii="Times New Roman" w:eastAsia="Times New Roman" w:hAnsi="Times New Roman" w:cs="Times New Roman"/>
          <w:spacing w:val="-9"/>
          <w:kern w:val="0"/>
          <w:szCs w:val="22"/>
          <w14:ligatures w14:val="none"/>
        </w:rPr>
        <w:t xml:space="preserve"> </w:t>
      </w:r>
      <w:r w:rsidRPr="00DE35F0">
        <w:rPr>
          <w:rFonts w:ascii="Times New Roman" w:eastAsia="Times New Roman" w:hAnsi="Times New Roman" w:cs="Times New Roman"/>
          <w:kern w:val="0"/>
          <w:szCs w:val="22"/>
          <w14:ligatures w14:val="none"/>
        </w:rPr>
        <w:t>encouraged.</w:t>
      </w:r>
    </w:p>
    <w:p w14:paraId="7AA63CD0"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5677E734"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5" w:name="Terminology"/>
      <w:bookmarkEnd w:id="25"/>
      <w:r w:rsidRPr="00CE15C2">
        <w:rPr>
          <w:rFonts w:ascii="Times New Roman" w:eastAsia="Times New Roman" w:hAnsi="Times New Roman" w:cs="Times New Roman"/>
          <w:b/>
          <w:bCs/>
          <w:kern w:val="0"/>
          <w14:ligatures w14:val="none"/>
        </w:rPr>
        <w:t>Terminology</w:t>
      </w:r>
    </w:p>
    <w:p w14:paraId="50EDA89B" w14:textId="77777777" w:rsidR="00CE15C2" w:rsidRPr="00CE15C2" w:rsidRDefault="00CE15C2" w:rsidP="00CE15C2">
      <w:pPr>
        <w:widowControl w:val="0"/>
        <w:autoSpaceDE w:val="0"/>
        <w:autoSpaceDN w:val="0"/>
        <w:spacing w:before="2" w:after="0" w:line="240" w:lineRule="auto"/>
        <w:rPr>
          <w:rFonts w:ascii="Times New Roman" w:eastAsia="Times New Roman" w:hAnsi="Times New Roman" w:cs="Times New Roman"/>
          <w:b/>
          <w:kern w:val="0"/>
          <w:sz w:val="16"/>
          <w14:ligatures w14:val="none"/>
        </w:rPr>
      </w:pPr>
    </w:p>
    <w:p w14:paraId="486A1FAB"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b/>
          <w:kern w:val="0"/>
          <w:szCs w:val="22"/>
          <w14:ligatures w14:val="none"/>
        </w:rPr>
      </w:pPr>
      <w:bookmarkStart w:id="26" w:name="Biological_nomenclature:"/>
      <w:bookmarkEnd w:id="26"/>
      <w:r w:rsidRPr="00CE15C2">
        <w:rPr>
          <w:rFonts w:ascii="Times New Roman" w:eastAsia="Times New Roman" w:hAnsi="Times New Roman" w:cs="Times New Roman"/>
          <w:b/>
          <w:kern w:val="0"/>
          <w:szCs w:val="22"/>
          <w14:ligatures w14:val="none"/>
        </w:rPr>
        <w:t>Biological</w:t>
      </w:r>
      <w:r w:rsidRPr="00CE15C2">
        <w:rPr>
          <w:rFonts w:ascii="Times New Roman" w:eastAsia="Times New Roman" w:hAnsi="Times New Roman" w:cs="Times New Roman"/>
          <w:b/>
          <w:spacing w:val="-1"/>
          <w:kern w:val="0"/>
          <w:szCs w:val="22"/>
          <w14:ligatures w14:val="none"/>
        </w:rPr>
        <w:t xml:space="preserve"> </w:t>
      </w:r>
      <w:r w:rsidRPr="00CE15C2">
        <w:rPr>
          <w:rFonts w:ascii="Times New Roman" w:eastAsia="Times New Roman" w:hAnsi="Times New Roman" w:cs="Times New Roman"/>
          <w:b/>
          <w:kern w:val="0"/>
          <w:szCs w:val="22"/>
          <w14:ligatures w14:val="none"/>
        </w:rPr>
        <w:t>nomenclature:</w:t>
      </w:r>
    </w:p>
    <w:p w14:paraId="2A4DC966"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b/>
          <w:kern w:val="0"/>
          <w:sz w:val="18"/>
          <w14:ligatures w14:val="none"/>
        </w:rPr>
      </w:pPr>
    </w:p>
    <w:p w14:paraId="05342593" w14:textId="77777777" w:rsidR="00CE15C2" w:rsidRPr="00CE15C2" w:rsidRDefault="00CE15C2" w:rsidP="00DE35F0">
      <w:pPr>
        <w:widowControl w:val="0"/>
        <w:tabs>
          <w:tab w:val="left" w:pos="699"/>
          <w:tab w:val="left" w:pos="700"/>
        </w:tabs>
        <w:autoSpaceDE w:val="0"/>
        <w:autoSpaceDN w:val="0"/>
        <w:spacing w:after="0" w:line="276"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genus and species of each organism must be identified by its Linnaean binomial,</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 xml:space="preserve">which should </w:t>
      </w:r>
      <w:r w:rsidRPr="00CE15C2">
        <w:rPr>
          <w:rFonts w:ascii="Times New Roman" w:eastAsia="Times New Roman" w:hAnsi="Times New Roman" w:cs="Times New Roman"/>
          <w:kern w:val="0"/>
          <w:szCs w:val="22"/>
          <w14:ligatures w14:val="none"/>
        </w:rPr>
        <w:lastRenderedPageBreak/>
        <w:t xml:space="preserve">be </w:t>
      </w:r>
      <w:r w:rsidRPr="00CE15C2">
        <w:rPr>
          <w:rFonts w:ascii="Times New Roman" w:eastAsia="Times New Roman" w:hAnsi="Times New Roman" w:cs="Times New Roman"/>
          <w:i/>
          <w:kern w:val="0"/>
          <w:szCs w:val="22"/>
          <w14:ligatures w14:val="none"/>
        </w:rPr>
        <w:t xml:space="preserve">italicized </w:t>
      </w:r>
      <w:r w:rsidRPr="00CE15C2">
        <w:rPr>
          <w:rFonts w:ascii="Times New Roman" w:eastAsia="Times New Roman" w:hAnsi="Times New Roman" w:cs="Times New Roman"/>
          <w:kern w:val="0"/>
          <w:szCs w:val="22"/>
          <w14:ligatures w14:val="none"/>
        </w:rPr>
        <w:t>and fully spelled out for each first use in text, figure captions and table</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titles. As applicable, additional information may be included to identify authority, cultivar or</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varietal names, breed, race, or accession number. If the word “cultivar” (or “cv.”) precedes the</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actual cultivar name (e.g., soybean cv.</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Kirby,</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or</w:t>
      </w:r>
      <w:r w:rsidRPr="00CE15C2">
        <w:rPr>
          <w:rFonts w:ascii="Times New Roman" w:eastAsia="Times New Roman" w:hAnsi="Times New Roman" w:cs="Times New Roman"/>
          <w:kern w:val="0"/>
          <w:szCs w:val="22"/>
          <w14:ligatures w14:val="none"/>
        </w:rPr>
        <w:tab/>
        <w:t>the soybean cultivars were Forrest, Picket,</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and Hartwig), the cultivar name is not bounded by quotation marks. Use single quotation marks if</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 xml:space="preserve">the cultivar name immediately follows the botanical name (e.g., </w:t>
      </w:r>
      <w:r w:rsidRPr="00CE15C2">
        <w:rPr>
          <w:rFonts w:ascii="Times New Roman" w:eastAsia="Times New Roman" w:hAnsi="Times New Roman" w:cs="Times New Roman"/>
          <w:i/>
          <w:kern w:val="0"/>
          <w:szCs w:val="22"/>
          <w14:ligatures w14:val="none"/>
        </w:rPr>
        <w:t>Arachis hypogaea</w:t>
      </w:r>
      <w:r w:rsidRPr="00CE15C2">
        <w:rPr>
          <w:rFonts w:ascii="Times New Roman" w:eastAsia="Times New Roman" w:hAnsi="Times New Roman" w:cs="Times New Roman"/>
          <w:i/>
          <w:spacing w:val="-14"/>
          <w:kern w:val="0"/>
          <w:szCs w:val="22"/>
          <w14:ligatures w14:val="none"/>
        </w:rPr>
        <w:t xml:space="preserve"> </w:t>
      </w:r>
      <w:r w:rsidRPr="00CE15C2">
        <w:rPr>
          <w:rFonts w:ascii="Times New Roman" w:eastAsia="Times New Roman" w:hAnsi="Times New Roman" w:cs="Times New Roman"/>
          <w:kern w:val="0"/>
          <w:szCs w:val="22"/>
          <w14:ligatures w14:val="none"/>
        </w:rPr>
        <w:t>‘</w:t>
      </w:r>
      <w:proofErr w:type="spellStart"/>
      <w:r w:rsidRPr="00CE15C2">
        <w:rPr>
          <w:rFonts w:ascii="Times New Roman" w:eastAsia="Times New Roman" w:hAnsi="Times New Roman" w:cs="Times New Roman"/>
          <w:kern w:val="0"/>
          <w:szCs w:val="22"/>
          <w14:ligatures w14:val="none"/>
        </w:rPr>
        <w:t>Florunner</w:t>
      </w:r>
      <w:proofErr w:type="spellEnd"/>
      <w:r w:rsidRPr="00CE15C2">
        <w:rPr>
          <w:rFonts w:ascii="Times New Roman" w:eastAsia="Times New Roman" w:hAnsi="Times New Roman" w:cs="Times New Roman"/>
          <w:kern w:val="0"/>
          <w:szCs w:val="22"/>
          <w14:ligatures w14:val="none"/>
        </w:rPr>
        <w:t>’). Complete authorities and dates are required in taxonomic and systematic papers, but they</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would be included at the editor’s discretion in other manuscripts. When new names of nematodes</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 xml:space="preserve">are introduced, the recommendations of the </w:t>
      </w:r>
      <w:r w:rsidRPr="00CE15C2">
        <w:rPr>
          <w:rFonts w:ascii="Times New Roman" w:eastAsia="Times New Roman" w:hAnsi="Times New Roman" w:cs="Times New Roman"/>
          <w:i/>
          <w:kern w:val="0"/>
          <w:szCs w:val="22"/>
          <w14:ligatures w14:val="none"/>
        </w:rPr>
        <w:t>International Code of Zoological Nomenclature</w:t>
      </w:r>
      <w:r w:rsidRPr="00CE15C2">
        <w:rPr>
          <w:rFonts w:ascii="Times New Roman" w:eastAsia="Times New Roman" w:hAnsi="Times New Roman" w:cs="Times New Roman"/>
          <w:i/>
          <w:spacing w:val="-12"/>
          <w:kern w:val="0"/>
          <w:szCs w:val="22"/>
          <w14:ligatures w14:val="none"/>
        </w:rPr>
        <w:t xml:space="preserve"> </w:t>
      </w:r>
      <w:r w:rsidRPr="00CE15C2">
        <w:rPr>
          <w:rFonts w:ascii="Times New Roman" w:eastAsia="Times New Roman" w:hAnsi="Times New Roman" w:cs="Times New Roman"/>
          <w:kern w:val="0"/>
          <w:szCs w:val="22"/>
          <w14:ligatures w14:val="none"/>
        </w:rPr>
        <w:t>(2012) should be strictly applied, especially regarding type designation and statements indicating</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 xml:space="preserve">where such </w:t>
      </w:r>
      <w:proofErr w:type="gramStart"/>
      <w:r w:rsidRPr="00CE15C2">
        <w:rPr>
          <w:rFonts w:ascii="Times New Roman" w:eastAsia="Times New Roman" w:hAnsi="Times New Roman" w:cs="Times New Roman"/>
          <w:kern w:val="0"/>
          <w:szCs w:val="22"/>
          <w14:ligatures w14:val="none"/>
        </w:rPr>
        <w:t>type</w:t>
      </w:r>
      <w:proofErr w:type="gramEnd"/>
      <w:r w:rsidRPr="00CE15C2">
        <w:rPr>
          <w:rFonts w:ascii="Times New Roman" w:eastAsia="Times New Roman" w:hAnsi="Times New Roman" w:cs="Times New Roman"/>
          <w:kern w:val="0"/>
          <w:szCs w:val="22"/>
          <w14:ligatures w14:val="none"/>
        </w:rPr>
        <w:t xml:space="preserve"> material is deposited. It is strictly required that new Linnaean binomials be registered in</w:t>
      </w:r>
      <w:r w:rsidRPr="00CE15C2">
        <w:rPr>
          <w:rFonts w:ascii="Times New Roman" w:eastAsia="Times New Roman" w:hAnsi="Times New Roman" w:cs="Times New Roman"/>
          <w:spacing w:val="-5"/>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ZooBank</w:t>
      </w:r>
      <w:proofErr w:type="spellEnd"/>
      <w:r w:rsidRPr="00CE15C2">
        <w:rPr>
          <w:rFonts w:ascii="Times New Roman" w:eastAsia="Times New Roman" w:hAnsi="Times New Roman" w:cs="Times New Roman"/>
          <w:kern w:val="0"/>
          <w:szCs w:val="22"/>
          <w14:ligatures w14:val="none"/>
        </w:rPr>
        <w:t xml:space="preserve"> and that an LSID is provided with the submission (</w:t>
      </w:r>
      <w:hyperlink r:id="rId18">
        <w:r w:rsidRPr="00CE15C2">
          <w:rPr>
            <w:rFonts w:ascii="Times New Roman" w:eastAsia="Times New Roman" w:hAnsi="Times New Roman" w:cs="Times New Roman"/>
            <w:color w:val="0000FF"/>
            <w:kern w:val="0"/>
            <w:szCs w:val="22"/>
            <w:u w:val="single" w:color="0000FF"/>
            <w14:ligatures w14:val="none"/>
          </w:rPr>
          <w:t>http://zoobank.org</w:t>
        </w:r>
      </w:hyperlink>
      <w:r w:rsidRPr="00CE15C2">
        <w:rPr>
          <w:rFonts w:ascii="Times New Roman" w:eastAsia="Times New Roman" w:hAnsi="Times New Roman" w:cs="Times New Roman"/>
          <w:kern w:val="0"/>
          <w:szCs w:val="22"/>
          <w14:ligatures w14:val="none"/>
        </w:rPr>
        <w:t>).</w:t>
      </w:r>
    </w:p>
    <w:p w14:paraId="3C9231DF" w14:textId="77777777" w:rsidR="00CE15C2" w:rsidRPr="00CE15C2" w:rsidRDefault="00CE15C2" w:rsidP="00DE35F0">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If common names are used for nematodes, they should conform to the names listed below</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for common names for plant-parasitic nematodes. Common crop names should not end in the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letter “s” (e.g., “oat” not “oats”), although the plural form is appropriate for seed of each crop</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(e.g., soybeans, peanuts). If commonly accepted model organisms are mentioned (e.g., Arabidopsis,</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C. elegans, Medicago, etc.), it is correct not to italicize these names, as they are not intended to</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be Linnaean binomials. However, as with all organisms mentioned in JON, the Linnaean</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binomial must be spelled out at the first use (e.g., </w:t>
      </w:r>
      <w:r w:rsidRPr="00CE15C2">
        <w:rPr>
          <w:rFonts w:ascii="Times New Roman" w:eastAsia="Times New Roman" w:hAnsi="Times New Roman" w:cs="Times New Roman"/>
          <w:i/>
          <w:kern w:val="0"/>
          <w:szCs w:val="22"/>
          <w14:ligatures w14:val="none"/>
        </w:rPr>
        <w:t>Arabidopsis thaliana, Medicago</w:t>
      </w:r>
      <w:r w:rsidRPr="00CE15C2">
        <w:rPr>
          <w:rFonts w:ascii="Times New Roman" w:eastAsia="Times New Roman" w:hAnsi="Times New Roman" w:cs="Times New Roman"/>
          <w:i/>
          <w:spacing w:val="-8"/>
          <w:kern w:val="0"/>
          <w:szCs w:val="22"/>
          <w14:ligatures w14:val="none"/>
        </w:rPr>
        <w:t xml:space="preserve"> </w:t>
      </w:r>
      <w:proofErr w:type="spellStart"/>
      <w:r w:rsidRPr="00CE15C2">
        <w:rPr>
          <w:rFonts w:ascii="Times New Roman" w:eastAsia="Times New Roman" w:hAnsi="Times New Roman" w:cs="Times New Roman"/>
          <w:i/>
          <w:kern w:val="0"/>
          <w:szCs w:val="22"/>
          <w14:ligatures w14:val="none"/>
        </w:rPr>
        <w:t>truncatula</w:t>
      </w:r>
      <w:proofErr w:type="spellEnd"/>
      <w:r w:rsidRPr="00CE15C2">
        <w:rPr>
          <w:rFonts w:ascii="Times New Roman" w:eastAsia="Times New Roman" w:hAnsi="Times New Roman" w:cs="Times New Roman"/>
          <w:kern w:val="0"/>
          <w:szCs w:val="22"/>
          <w14:ligatures w14:val="none"/>
        </w:rPr>
        <w:t>).</w:t>
      </w:r>
    </w:p>
    <w:p w14:paraId="4F901E10" w14:textId="77777777" w:rsidR="00CE15C2" w:rsidRPr="00CE15C2" w:rsidRDefault="00CE15C2" w:rsidP="00DE35F0">
      <w:pPr>
        <w:widowControl w:val="0"/>
        <w:autoSpaceDE w:val="0"/>
        <w:autoSpaceDN w:val="0"/>
        <w:spacing w:before="2" w:after="0" w:line="240" w:lineRule="auto"/>
        <w:jc w:val="both"/>
        <w:rPr>
          <w:rFonts w:ascii="Times New Roman" w:eastAsia="Times New Roman" w:hAnsi="Times New Roman" w:cs="Times New Roman"/>
          <w:kern w:val="0"/>
          <w:sz w:val="16"/>
          <w14:ligatures w14:val="none"/>
        </w:rPr>
      </w:pPr>
    </w:p>
    <w:p w14:paraId="66DE34C9"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7" w:name="Common_Names_for_Nematodes"/>
      <w:bookmarkEnd w:id="27"/>
      <w:r w:rsidRPr="00CE15C2">
        <w:rPr>
          <w:rFonts w:ascii="Times New Roman" w:eastAsia="Times New Roman" w:hAnsi="Times New Roman" w:cs="Times New Roman"/>
          <w:b/>
          <w:bCs/>
          <w:kern w:val="0"/>
          <w14:ligatures w14:val="none"/>
        </w:rPr>
        <w:t>Suggested Common Names for</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Nematodes</w:t>
      </w:r>
    </w:p>
    <w:p w14:paraId="759BEF37"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b/>
          <w:kern w:val="0"/>
          <w:sz w:val="15"/>
          <w14:ligatures w14:val="none"/>
        </w:rPr>
      </w:pPr>
    </w:p>
    <w:p w14:paraId="7A34F5E8"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JON requires that the full Linnaean binomial be given for all nematode species mentioned.</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 xml:space="preserve">But, </w:t>
      </w:r>
      <w:proofErr w:type="gramStart"/>
      <w:r w:rsidRPr="00CE15C2">
        <w:rPr>
          <w:rFonts w:ascii="Times New Roman" w:eastAsia="Times New Roman" w:hAnsi="Times New Roman" w:cs="Times New Roman"/>
          <w:kern w:val="0"/>
          <w:szCs w:val="22"/>
          <w14:ligatures w14:val="none"/>
        </w:rPr>
        <w:t>as long as</w:t>
      </w:r>
      <w:proofErr w:type="gramEnd"/>
      <w:r w:rsidRPr="00CE15C2">
        <w:rPr>
          <w:rFonts w:ascii="Times New Roman" w:eastAsia="Times New Roman" w:hAnsi="Times New Roman" w:cs="Times New Roman"/>
          <w:kern w:val="0"/>
          <w:szCs w:val="22"/>
          <w14:ligatures w14:val="none"/>
        </w:rPr>
        <w:t xml:space="preserve"> it is explained, the use of common names, or even an abbreviation, is also</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 xml:space="preserve">permitted. For example: </w:t>
      </w:r>
      <w:r w:rsidRPr="00CE15C2">
        <w:rPr>
          <w:rFonts w:ascii="Times New Roman" w:eastAsia="Times New Roman" w:hAnsi="Times New Roman" w:cs="Times New Roman"/>
          <w:i/>
          <w:kern w:val="0"/>
          <w:szCs w:val="22"/>
          <w14:ligatures w14:val="none"/>
        </w:rPr>
        <w:t xml:space="preserve">Meloidogyne </w:t>
      </w:r>
      <w:r w:rsidRPr="00CE15C2">
        <w:rPr>
          <w:rFonts w:ascii="Times New Roman" w:eastAsia="Times New Roman" w:hAnsi="Times New Roman" w:cs="Times New Roman"/>
          <w:kern w:val="0"/>
          <w:szCs w:val="22"/>
          <w14:ligatures w14:val="none"/>
        </w:rPr>
        <w:t>spp. (root-knot nematode: RKN). However, authors should</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be judicious in using common names and only do so when it improves clarity to the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 xml:space="preserve">wider readership. There are several points to consider in </w:t>
      </w:r>
      <w:proofErr w:type="gramStart"/>
      <w:r w:rsidRPr="00CE15C2">
        <w:rPr>
          <w:rFonts w:ascii="Times New Roman" w:eastAsia="Times New Roman" w:hAnsi="Times New Roman" w:cs="Times New Roman"/>
          <w:kern w:val="0"/>
          <w:szCs w:val="22"/>
          <w14:ligatures w14:val="none"/>
        </w:rPr>
        <w:t>electing</w:t>
      </w:r>
      <w:proofErr w:type="gramEnd"/>
      <w:r w:rsidRPr="00CE15C2">
        <w:rPr>
          <w:rFonts w:ascii="Times New Roman" w:eastAsia="Times New Roman" w:hAnsi="Times New Roman" w:cs="Times New Roman"/>
          <w:kern w:val="0"/>
          <w:szCs w:val="22"/>
          <w14:ligatures w14:val="none"/>
        </w:rPr>
        <w:t xml:space="preserve"> to use a common</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name:</w:t>
      </w:r>
    </w:p>
    <w:p w14:paraId="5CCAB8E5"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68240D85" w14:textId="7C706400" w:rsidR="00CE15C2" w:rsidRPr="00854A0C" w:rsidRDefault="00CE15C2">
      <w:pPr>
        <w:pStyle w:val="ListParagraph"/>
        <w:widowControl w:val="0"/>
        <w:numPr>
          <w:ilvl w:val="1"/>
          <w:numId w:val="2"/>
        </w:numPr>
        <w:autoSpaceDE w:val="0"/>
        <w:autoSpaceDN w:val="0"/>
        <w:spacing w:after="0" w:line="280" w:lineRule="exact"/>
        <w:rPr>
          <w:rFonts w:ascii="Times New Roman" w:eastAsia="Times New Roman" w:hAnsi="Times New Roman" w:cs="Times New Roman"/>
          <w:kern w:val="0"/>
          <w:szCs w:val="22"/>
          <w14:ligatures w14:val="none"/>
        </w:rPr>
      </w:pPr>
      <w:r w:rsidRPr="00854A0C">
        <w:rPr>
          <w:rFonts w:ascii="Times New Roman" w:eastAsia="Times New Roman" w:hAnsi="Times New Roman" w:cs="Times New Roman"/>
          <w:kern w:val="0"/>
          <w:szCs w:val="22"/>
          <w14:ligatures w14:val="none"/>
        </w:rPr>
        <w:t>Is the common name likely to be recognized across or beyond the narrow discipline</w:t>
      </w:r>
      <w:r w:rsidRPr="00854A0C">
        <w:rPr>
          <w:rFonts w:ascii="Times New Roman" w:eastAsia="Times New Roman" w:hAnsi="Times New Roman" w:cs="Times New Roman"/>
          <w:spacing w:val="-14"/>
          <w:kern w:val="0"/>
          <w:szCs w:val="22"/>
          <w14:ligatures w14:val="none"/>
        </w:rPr>
        <w:t xml:space="preserve"> </w:t>
      </w:r>
      <w:r w:rsidRPr="00854A0C">
        <w:rPr>
          <w:rFonts w:ascii="Times New Roman" w:eastAsia="Times New Roman" w:hAnsi="Times New Roman" w:cs="Times New Roman"/>
          <w:kern w:val="0"/>
          <w:szCs w:val="22"/>
          <w14:ligatures w14:val="none"/>
        </w:rPr>
        <w:t>of the paper? For example, home gardeners are likely to have heard of root-knot</w:t>
      </w:r>
      <w:r w:rsidRPr="00854A0C">
        <w:rPr>
          <w:rFonts w:ascii="Times New Roman" w:eastAsia="Times New Roman" w:hAnsi="Times New Roman" w:cs="Times New Roman"/>
          <w:spacing w:val="-15"/>
          <w:kern w:val="0"/>
          <w:szCs w:val="22"/>
          <w14:ligatures w14:val="none"/>
        </w:rPr>
        <w:t xml:space="preserve"> </w:t>
      </w:r>
      <w:r w:rsidRPr="00854A0C">
        <w:rPr>
          <w:rFonts w:ascii="Times New Roman" w:eastAsia="Times New Roman" w:hAnsi="Times New Roman" w:cs="Times New Roman"/>
          <w:kern w:val="0"/>
          <w:szCs w:val="22"/>
          <w14:ligatures w14:val="none"/>
        </w:rPr>
        <w:t>nematodes, and soybean farmers will know about soybean cyst nematode. A similar case might</w:t>
      </w:r>
      <w:r w:rsidRPr="00854A0C">
        <w:rPr>
          <w:rFonts w:ascii="Times New Roman" w:eastAsia="Times New Roman" w:hAnsi="Times New Roman" w:cs="Times New Roman"/>
          <w:spacing w:val="-22"/>
          <w:kern w:val="0"/>
          <w:szCs w:val="22"/>
          <w14:ligatures w14:val="none"/>
        </w:rPr>
        <w:t xml:space="preserve"> </w:t>
      </w:r>
      <w:r w:rsidRPr="00854A0C">
        <w:rPr>
          <w:rFonts w:ascii="Times New Roman" w:eastAsia="Times New Roman" w:hAnsi="Times New Roman" w:cs="Times New Roman"/>
          <w:kern w:val="0"/>
          <w:szCs w:val="22"/>
          <w14:ligatures w14:val="none"/>
        </w:rPr>
        <w:t>be made for dog heart worm (</w:t>
      </w:r>
      <w:proofErr w:type="spellStart"/>
      <w:r w:rsidRPr="00854A0C">
        <w:rPr>
          <w:rFonts w:ascii="Times New Roman" w:eastAsia="Times New Roman" w:hAnsi="Times New Roman" w:cs="Times New Roman"/>
          <w:i/>
          <w:kern w:val="0"/>
          <w:szCs w:val="22"/>
          <w14:ligatures w14:val="none"/>
        </w:rPr>
        <w:t>Dirofilaria</w:t>
      </w:r>
      <w:proofErr w:type="spellEnd"/>
      <w:r w:rsidRPr="00854A0C">
        <w:rPr>
          <w:rFonts w:ascii="Times New Roman" w:eastAsia="Times New Roman" w:hAnsi="Times New Roman" w:cs="Times New Roman"/>
          <w:i/>
          <w:kern w:val="0"/>
          <w:szCs w:val="22"/>
          <w14:ligatures w14:val="none"/>
        </w:rPr>
        <w:t xml:space="preserve"> immitis</w:t>
      </w:r>
      <w:r w:rsidRPr="00854A0C">
        <w:rPr>
          <w:rFonts w:ascii="Times New Roman" w:eastAsia="Times New Roman" w:hAnsi="Times New Roman" w:cs="Times New Roman"/>
          <w:kern w:val="0"/>
          <w:szCs w:val="22"/>
          <w14:ligatures w14:val="none"/>
        </w:rPr>
        <w:t>) or Guinea worm</w:t>
      </w:r>
      <w:r w:rsidRPr="00854A0C">
        <w:rPr>
          <w:rFonts w:ascii="Times New Roman" w:eastAsia="Times New Roman" w:hAnsi="Times New Roman" w:cs="Times New Roman"/>
          <w:spacing w:val="-20"/>
          <w:kern w:val="0"/>
          <w:szCs w:val="22"/>
          <w14:ligatures w14:val="none"/>
        </w:rPr>
        <w:t xml:space="preserve"> </w:t>
      </w:r>
      <w:r w:rsidRPr="00854A0C">
        <w:rPr>
          <w:rFonts w:ascii="Times New Roman" w:eastAsia="Times New Roman" w:hAnsi="Times New Roman" w:cs="Times New Roman"/>
          <w:kern w:val="0"/>
          <w:szCs w:val="22"/>
          <w14:ligatures w14:val="none"/>
        </w:rPr>
        <w:t>(</w:t>
      </w:r>
      <w:r w:rsidRPr="00854A0C">
        <w:rPr>
          <w:rFonts w:ascii="Times New Roman" w:eastAsia="Times New Roman" w:hAnsi="Times New Roman" w:cs="Times New Roman"/>
          <w:i/>
          <w:kern w:val="0"/>
          <w:szCs w:val="22"/>
          <w14:ligatures w14:val="none"/>
        </w:rPr>
        <w:t>Dracunculus medinensis</w:t>
      </w:r>
      <w:r w:rsidRPr="00854A0C">
        <w:rPr>
          <w:rFonts w:ascii="Times New Roman" w:eastAsia="Times New Roman" w:hAnsi="Times New Roman" w:cs="Times New Roman"/>
          <w:kern w:val="0"/>
          <w:szCs w:val="22"/>
          <w14:ligatures w14:val="none"/>
        </w:rPr>
        <w:t xml:space="preserve">). But the same could probably not be said of </w:t>
      </w:r>
      <w:proofErr w:type="spellStart"/>
      <w:r w:rsidRPr="00854A0C">
        <w:rPr>
          <w:rFonts w:ascii="Times New Roman" w:eastAsia="Times New Roman" w:hAnsi="Times New Roman" w:cs="Times New Roman"/>
          <w:i/>
          <w:kern w:val="0"/>
          <w:szCs w:val="22"/>
          <w14:ligatures w14:val="none"/>
        </w:rPr>
        <w:t>Romanomermis</w:t>
      </w:r>
      <w:proofErr w:type="spellEnd"/>
      <w:r w:rsidRPr="00854A0C">
        <w:rPr>
          <w:rFonts w:ascii="Times New Roman" w:eastAsia="Times New Roman" w:hAnsi="Times New Roman" w:cs="Times New Roman"/>
          <w:i/>
          <w:kern w:val="0"/>
          <w:szCs w:val="22"/>
          <w14:ligatures w14:val="none"/>
        </w:rPr>
        <w:t xml:space="preserve"> </w:t>
      </w:r>
      <w:proofErr w:type="spellStart"/>
      <w:r w:rsidRPr="00854A0C">
        <w:rPr>
          <w:rFonts w:ascii="Times New Roman" w:eastAsia="Times New Roman" w:hAnsi="Times New Roman" w:cs="Times New Roman"/>
          <w:i/>
          <w:kern w:val="0"/>
          <w:szCs w:val="22"/>
          <w14:ligatures w14:val="none"/>
        </w:rPr>
        <w:t>culicivorax</w:t>
      </w:r>
      <w:proofErr w:type="spellEnd"/>
      <w:r w:rsidRPr="00854A0C">
        <w:rPr>
          <w:rFonts w:ascii="Times New Roman" w:eastAsia="Times New Roman" w:hAnsi="Times New Roman" w:cs="Times New Roman"/>
          <w:i/>
          <w:spacing w:val="-15"/>
          <w:kern w:val="0"/>
          <w:szCs w:val="22"/>
          <w14:ligatures w14:val="none"/>
        </w:rPr>
        <w:t xml:space="preserve"> </w:t>
      </w:r>
      <w:r w:rsidRPr="00854A0C">
        <w:rPr>
          <w:rFonts w:ascii="Times New Roman" w:eastAsia="Times New Roman" w:hAnsi="Times New Roman" w:cs="Times New Roman"/>
          <w:kern w:val="0"/>
          <w:szCs w:val="22"/>
          <w14:ligatures w14:val="none"/>
        </w:rPr>
        <w:t>and so, although likely known to many JON readers, assigning a common name to</w:t>
      </w:r>
      <w:r w:rsidRPr="00854A0C">
        <w:rPr>
          <w:rFonts w:ascii="Times New Roman" w:eastAsia="Times New Roman" w:hAnsi="Times New Roman" w:cs="Times New Roman"/>
          <w:spacing w:val="-13"/>
          <w:kern w:val="0"/>
          <w:szCs w:val="22"/>
          <w14:ligatures w14:val="none"/>
        </w:rPr>
        <w:t xml:space="preserve"> </w:t>
      </w:r>
      <w:r w:rsidRPr="00854A0C">
        <w:rPr>
          <w:rFonts w:ascii="Times New Roman" w:eastAsia="Times New Roman" w:hAnsi="Times New Roman" w:cs="Times New Roman"/>
          <w:kern w:val="0"/>
          <w:szCs w:val="22"/>
          <w14:ligatures w14:val="none"/>
        </w:rPr>
        <w:t>this species would be</w:t>
      </w:r>
      <w:r w:rsidRPr="00854A0C">
        <w:rPr>
          <w:rFonts w:ascii="Times New Roman" w:eastAsia="Times New Roman" w:hAnsi="Times New Roman" w:cs="Times New Roman"/>
          <w:spacing w:val="-2"/>
          <w:kern w:val="0"/>
          <w:szCs w:val="22"/>
          <w14:ligatures w14:val="none"/>
        </w:rPr>
        <w:t xml:space="preserve"> </w:t>
      </w:r>
      <w:r w:rsidRPr="00854A0C">
        <w:rPr>
          <w:rFonts w:ascii="Times New Roman" w:eastAsia="Times New Roman" w:hAnsi="Times New Roman" w:cs="Times New Roman"/>
          <w:kern w:val="0"/>
          <w:szCs w:val="22"/>
          <w14:ligatures w14:val="none"/>
        </w:rPr>
        <w:t>discouraged.</w:t>
      </w:r>
    </w:p>
    <w:p w14:paraId="4A278979" w14:textId="5403EA8D" w:rsidR="00CE15C2" w:rsidRPr="00854A0C" w:rsidRDefault="00CE15C2">
      <w:pPr>
        <w:pStyle w:val="ListParagraph"/>
        <w:widowControl w:val="0"/>
        <w:numPr>
          <w:ilvl w:val="1"/>
          <w:numId w:val="2"/>
        </w:numPr>
        <w:autoSpaceDE w:val="0"/>
        <w:autoSpaceDN w:val="0"/>
        <w:spacing w:after="0" w:line="280" w:lineRule="exact"/>
        <w:rPr>
          <w:rFonts w:ascii="Times New Roman" w:eastAsia="Times New Roman" w:hAnsi="Times New Roman" w:cs="Times New Roman"/>
          <w:kern w:val="0"/>
          <w:szCs w:val="22"/>
          <w14:ligatures w14:val="none"/>
        </w:rPr>
      </w:pPr>
      <w:r w:rsidRPr="00854A0C">
        <w:rPr>
          <w:rFonts w:ascii="Times New Roman" w:eastAsia="Times New Roman" w:hAnsi="Times New Roman" w:cs="Times New Roman"/>
          <w:kern w:val="0"/>
          <w:szCs w:val="22"/>
          <w14:ligatures w14:val="none"/>
        </w:rPr>
        <w:t>Does using the common name convey some information that might not be</w:t>
      </w:r>
      <w:r w:rsidRPr="00854A0C">
        <w:rPr>
          <w:rFonts w:ascii="Times New Roman" w:eastAsia="Times New Roman" w:hAnsi="Times New Roman" w:cs="Times New Roman"/>
          <w:spacing w:val="-12"/>
          <w:kern w:val="0"/>
          <w:szCs w:val="22"/>
          <w14:ligatures w14:val="none"/>
        </w:rPr>
        <w:t xml:space="preserve"> </w:t>
      </w:r>
      <w:r w:rsidRPr="00854A0C">
        <w:rPr>
          <w:rFonts w:ascii="Times New Roman" w:eastAsia="Times New Roman" w:hAnsi="Times New Roman" w:cs="Times New Roman"/>
          <w:kern w:val="0"/>
          <w:szCs w:val="22"/>
          <w14:ligatures w14:val="none"/>
        </w:rPr>
        <w:t xml:space="preserve">readily apparent from the binomial? For example, calling </w:t>
      </w:r>
      <w:r w:rsidRPr="00854A0C">
        <w:rPr>
          <w:rFonts w:ascii="Times New Roman" w:eastAsia="Times New Roman" w:hAnsi="Times New Roman" w:cs="Times New Roman"/>
          <w:i/>
          <w:kern w:val="0"/>
          <w:szCs w:val="22"/>
          <w14:ligatures w14:val="none"/>
        </w:rPr>
        <w:t xml:space="preserve">Globodera </w:t>
      </w:r>
      <w:r w:rsidRPr="00854A0C">
        <w:rPr>
          <w:rFonts w:ascii="Times New Roman" w:eastAsia="Times New Roman" w:hAnsi="Times New Roman" w:cs="Times New Roman"/>
          <w:kern w:val="0"/>
          <w:szCs w:val="22"/>
          <w14:ligatures w14:val="none"/>
        </w:rPr>
        <w:t>spp. “potato cyst</w:t>
      </w:r>
      <w:r w:rsidRPr="00854A0C">
        <w:rPr>
          <w:rFonts w:ascii="Times New Roman" w:eastAsia="Times New Roman" w:hAnsi="Times New Roman" w:cs="Times New Roman"/>
          <w:spacing w:val="-15"/>
          <w:kern w:val="0"/>
          <w:szCs w:val="22"/>
          <w14:ligatures w14:val="none"/>
        </w:rPr>
        <w:t xml:space="preserve"> </w:t>
      </w:r>
      <w:r w:rsidRPr="00854A0C">
        <w:rPr>
          <w:rFonts w:ascii="Times New Roman" w:eastAsia="Times New Roman" w:hAnsi="Times New Roman" w:cs="Times New Roman"/>
          <w:kern w:val="0"/>
          <w:szCs w:val="22"/>
          <w14:ligatures w14:val="none"/>
        </w:rPr>
        <w:t>nematode” might help the flow of the writing if one were talking about host</w:t>
      </w:r>
      <w:r w:rsidRPr="00854A0C">
        <w:rPr>
          <w:rFonts w:ascii="Times New Roman" w:eastAsia="Times New Roman" w:hAnsi="Times New Roman" w:cs="Times New Roman"/>
          <w:spacing w:val="-15"/>
          <w:kern w:val="0"/>
          <w:szCs w:val="22"/>
          <w14:ligatures w14:val="none"/>
        </w:rPr>
        <w:t xml:space="preserve"> </w:t>
      </w:r>
      <w:r w:rsidRPr="00854A0C">
        <w:rPr>
          <w:rFonts w:ascii="Times New Roman" w:eastAsia="Times New Roman" w:hAnsi="Times New Roman" w:cs="Times New Roman"/>
          <w:kern w:val="0"/>
          <w:szCs w:val="22"/>
          <w14:ligatures w14:val="none"/>
        </w:rPr>
        <w:t>preference.</w:t>
      </w:r>
    </w:p>
    <w:p w14:paraId="69D1BED8" w14:textId="06C3989F" w:rsidR="00CE15C2" w:rsidRPr="00854A0C" w:rsidRDefault="00CE15C2">
      <w:pPr>
        <w:pStyle w:val="ListParagraph"/>
        <w:widowControl w:val="0"/>
        <w:numPr>
          <w:ilvl w:val="1"/>
          <w:numId w:val="2"/>
        </w:numPr>
        <w:autoSpaceDE w:val="0"/>
        <w:autoSpaceDN w:val="0"/>
        <w:spacing w:after="0" w:line="280" w:lineRule="exact"/>
        <w:rPr>
          <w:rFonts w:ascii="Times New Roman" w:eastAsia="Times New Roman" w:hAnsi="Times New Roman" w:cs="Times New Roman"/>
          <w:kern w:val="0"/>
          <w:szCs w:val="22"/>
          <w14:ligatures w14:val="none"/>
        </w:rPr>
      </w:pPr>
      <w:r w:rsidRPr="00854A0C">
        <w:rPr>
          <w:rFonts w:ascii="Times New Roman" w:eastAsia="Times New Roman" w:hAnsi="Times New Roman" w:cs="Times New Roman"/>
          <w:kern w:val="0"/>
          <w:szCs w:val="22"/>
          <w14:ligatures w14:val="none"/>
        </w:rPr>
        <w:t>Is the common name ambiguous? Some names are applied to multiple genera</w:t>
      </w:r>
      <w:r w:rsidRPr="00854A0C">
        <w:rPr>
          <w:rFonts w:ascii="Times New Roman" w:eastAsia="Times New Roman" w:hAnsi="Times New Roman" w:cs="Times New Roman"/>
          <w:spacing w:val="-12"/>
          <w:kern w:val="0"/>
          <w:szCs w:val="22"/>
          <w14:ligatures w14:val="none"/>
        </w:rPr>
        <w:t xml:space="preserve"> </w:t>
      </w:r>
      <w:r w:rsidRPr="00854A0C">
        <w:rPr>
          <w:rFonts w:ascii="Times New Roman" w:eastAsia="Times New Roman" w:hAnsi="Times New Roman" w:cs="Times New Roman"/>
          <w:kern w:val="0"/>
          <w:szCs w:val="22"/>
          <w14:ligatures w14:val="none"/>
        </w:rPr>
        <w:t xml:space="preserve">(e.g., </w:t>
      </w:r>
      <w:proofErr w:type="spellStart"/>
      <w:r w:rsidRPr="00854A0C">
        <w:rPr>
          <w:rFonts w:ascii="Times New Roman" w:eastAsia="Times New Roman" w:hAnsi="Times New Roman" w:cs="Times New Roman"/>
          <w:i/>
          <w:kern w:val="0"/>
          <w:szCs w:val="22"/>
          <w14:ligatures w14:val="none"/>
        </w:rPr>
        <w:t>Cactodera</w:t>
      </w:r>
      <w:proofErr w:type="spellEnd"/>
      <w:r w:rsidRPr="00854A0C">
        <w:rPr>
          <w:rFonts w:ascii="Times New Roman" w:eastAsia="Times New Roman" w:hAnsi="Times New Roman" w:cs="Times New Roman"/>
          <w:kern w:val="0"/>
          <w:szCs w:val="22"/>
          <w14:ligatures w14:val="none"/>
        </w:rPr>
        <w:t xml:space="preserve">, </w:t>
      </w:r>
      <w:r w:rsidRPr="00854A0C">
        <w:rPr>
          <w:rFonts w:ascii="Times New Roman" w:eastAsia="Times New Roman" w:hAnsi="Times New Roman" w:cs="Times New Roman"/>
          <w:i/>
          <w:kern w:val="0"/>
          <w:szCs w:val="22"/>
          <w14:ligatures w14:val="none"/>
        </w:rPr>
        <w:t xml:space="preserve">Globodera </w:t>
      </w:r>
      <w:r w:rsidRPr="00854A0C">
        <w:rPr>
          <w:rFonts w:ascii="Times New Roman" w:eastAsia="Times New Roman" w:hAnsi="Times New Roman" w:cs="Times New Roman"/>
          <w:kern w:val="0"/>
          <w:szCs w:val="22"/>
          <w14:ligatures w14:val="none"/>
        </w:rPr>
        <w:t xml:space="preserve">and </w:t>
      </w:r>
      <w:r w:rsidRPr="00854A0C">
        <w:rPr>
          <w:rFonts w:ascii="Times New Roman" w:eastAsia="Times New Roman" w:hAnsi="Times New Roman" w:cs="Times New Roman"/>
          <w:i/>
          <w:kern w:val="0"/>
          <w:szCs w:val="22"/>
          <w14:ligatures w14:val="none"/>
        </w:rPr>
        <w:t xml:space="preserve">Heterodera </w:t>
      </w:r>
      <w:r w:rsidRPr="00854A0C">
        <w:rPr>
          <w:rFonts w:ascii="Times New Roman" w:eastAsia="Times New Roman" w:hAnsi="Times New Roman" w:cs="Times New Roman"/>
          <w:kern w:val="0"/>
          <w:szCs w:val="22"/>
          <w14:ligatures w14:val="none"/>
        </w:rPr>
        <w:t>have all been called “cyst nematodes,”</w:t>
      </w:r>
      <w:r w:rsidRPr="00854A0C">
        <w:rPr>
          <w:rFonts w:ascii="Times New Roman" w:eastAsia="Times New Roman" w:hAnsi="Times New Roman" w:cs="Times New Roman"/>
          <w:spacing w:val="-9"/>
          <w:kern w:val="0"/>
          <w:szCs w:val="22"/>
          <w14:ligatures w14:val="none"/>
        </w:rPr>
        <w:t xml:space="preserve"> </w:t>
      </w:r>
      <w:r w:rsidRPr="00854A0C">
        <w:rPr>
          <w:rFonts w:ascii="Times New Roman" w:eastAsia="Times New Roman" w:hAnsi="Times New Roman" w:cs="Times New Roman"/>
          <w:kern w:val="0"/>
          <w:szCs w:val="22"/>
          <w14:ligatures w14:val="none"/>
        </w:rPr>
        <w:t xml:space="preserve">and </w:t>
      </w:r>
      <w:proofErr w:type="spellStart"/>
      <w:r w:rsidRPr="00854A0C">
        <w:rPr>
          <w:rFonts w:ascii="Times New Roman" w:eastAsia="Times New Roman" w:hAnsi="Times New Roman" w:cs="Times New Roman"/>
          <w:i/>
          <w:kern w:val="0"/>
          <w:szCs w:val="22"/>
          <w14:ligatures w14:val="none"/>
        </w:rPr>
        <w:t>Criconema</w:t>
      </w:r>
      <w:proofErr w:type="spellEnd"/>
      <w:r w:rsidRPr="00854A0C">
        <w:rPr>
          <w:rFonts w:ascii="Times New Roman" w:eastAsia="Times New Roman" w:hAnsi="Times New Roman" w:cs="Times New Roman"/>
          <w:i/>
          <w:kern w:val="0"/>
          <w:szCs w:val="22"/>
          <w14:ligatures w14:val="none"/>
        </w:rPr>
        <w:t xml:space="preserve"> </w:t>
      </w:r>
      <w:r w:rsidRPr="00854A0C">
        <w:rPr>
          <w:rFonts w:ascii="Times New Roman" w:eastAsia="Times New Roman" w:hAnsi="Times New Roman" w:cs="Times New Roman"/>
          <w:kern w:val="0"/>
          <w:szCs w:val="22"/>
          <w14:ligatures w14:val="none"/>
        </w:rPr>
        <w:t xml:space="preserve">and </w:t>
      </w:r>
      <w:proofErr w:type="spellStart"/>
      <w:r w:rsidRPr="00854A0C">
        <w:rPr>
          <w:rFonts w:ascii="Times New Roman" w:eastAsia="Times New Roman" w:hAnsi="Times New Roman" w:cs="Times New Roman"/>
          <w:i/>
          <w:kern w:val="0"/>
          <w:szCs w:val="22"/>
          <w14:ligatures w14:val="none"/>
        </w:rPr>
        <w:t>Criconemella</w:t>
      </w:r>
      <w:proofErr w:type="spellEnd"/>
      <w:r w:rsidRPr="00854A0C">
        <w:rPr>
          <w:rFonts w:ascii="Times New Roman" w:eastAsia="Times New Roman" w:hAnsi="Times New Roman" w:cs="Times New Roman"/>
          <w:i/>
          <w:kern w:val="0"/>
          <w:szCs w:val="22"/>
          <w14:ligatures w14:val="none"/>
        </w:rPr>
        <w:t xml:space="preserve"> </w:t>
      </w:r>
      <w:r w:rsidRPr="00854A0C">
        <w:rPr>
          <w:rFonts w:ascii="Times New Roman" w:eastAsia="Times New Roman" w:hAnsi="Times New Roman" w:cs="Times New Roman"/>
          <w:kern w:val="0"/>
          <w:szCs w:val="22"/>
          <w14:ligatures w14:val="none"/>
        </w:rPr>
        <w:t>both have been called “ring nematode”). In some</w:t>
      </w:r>
      <w:r w:rsidRPr="00854A0C">
        <w:rPr>
          <w:rFonts w:ascii="Times New Roman" w:eastAsia="Times New Roman" w:hAnsi="Times New Roman" w:cs="Times New Roman"/>
          <w:spacing w:val="-18"/>
          <w:kern w:val="0"/>
          <w:szCs w:val="22"/>
          <w14:ligatures w14:val="none"/>
        </w:rPr>
        <w:t xml:space="preserve"> </w:t>
      </w:r>
      <w:r w:rsidRPr="00854A0C">
        <w:rPr>
          <w:rFonts w:ascii="Times New Roman" w:eastAsia="Times New Roman" w:hAnsi="Times New Roman" w:cs="Times New Roman"/>
          <w:kern w:val="0"/>
          <w:szCs w:val="22"/>
          <w14:ligatures w14:val="none"/>
        </w:rPr>
        <w:t>instances, an author may intend the redundant term to be inclusive of the different species, but</w:t>
      </w:r>
      <w:r w:rsidRPr="00854A0C">
        <w:rPr>
          <w:rFonts w:ascii="Times New Roman" w:eastAsia="Times New Roman" w:hAnsi="Times New Roman" w:cs="Times New Roman"/>
          <w:spacing w:val="-17"/>
          <w:kern w:val="0"/>
          <w:szCs w:val="22"/>
          <w14:ligatures w14:val="none"/>
        </w:rPr>
        <w:t xml:space="preserve"> </w:t>
      </w:r>
      <w:r w:rsidRPr="00854A0C">
        <w:rPr>
          <w:rFonts w:ascii="Times New Roman" w:eastAsia="Times New Roman" w:hAnsi="Times New Roman" w:cs="Times New Roman"/>
          <w:kern w:val="0"/>
          <w:szCs w:val="22"/>
          <w14:ligatures w14:val="none"/>
        </w:rPr>
        <w:t>not in other</w:t>
      </w:r>
      <w:r w:rsidRPr="00854A0C">
        <w:rPr>
          <w:rFonts w:ascii="Times New Roman" w:eastAsia="Times New Roman" w:hAnsi="Times New Roman" w:cs="Times New Roman"/>
          <w:spacing w:val="-2"/>
          <w:kern w:val="0"/>
          <w:szCs w:val="22"/>
          <w14:ligatures w14:val="none"/>
        </w:rPr>
        <w:t xml:space="preserve"> </w:t>
      </w:r>
      <w:r w:rsidRPr="00854A0C">
        <w:rPr>
          <w:rFonts w:ascii="Times New Roman" w:eastAsia="Times New Roman" w:hAnsi="Times New Roman" w:cs="Times New Roman"/>
          <w:kern w:val="0"/>
          <w:szCs w:val="22"/>
          <w14:ligatures w14:val="none"/>
        </w:rPr>
        <w:t>cases.</w:t>
      </w:r>
    </w:p>
    <w:p w14:paraId="2E936725" w14:textId="1739F0F8" w:rsidR="00CE15C2" w:rsidRPr="00854A0C" w:rsidRDefault="00CE15C2">
      <w:pPr>
        <w:pStyle w:val="ListParagraph"/>
        <w:widowControl w:val="0"/>
        <w:numPr>
          <w:ilvl w:val="1"/>
          <w:numId w:val="2"/>
        </w:numPr>
        <w:autoSpaceDE w:val="0"/>
        <w:autoSpaceDN w:val="0"/>
        <w:spacing w:after="0" w:line="280" w:lineRule="exact"/>
        <w:rPr>
          <w:rFonts w:ascii="Times New Roman" w:eastAsia="Times New Roman" w:hAnsi="Times New Roman" w:cs="Times New Roman"/>
          <w:kern w:val="0"/>
          <w:szCs w:val="22"/>
          <w14:ligatures w14:val="none"/>
        </w:rPr>
      </w:pPr>
      <w:r w:rsidRPr="00854A0C">
        <w:rPr>
          <w:rFonts w:ascii="Times New Roman" w:eastAsia="Times New Roman" w:hAnsi="Times New Roman" w:cs="Times New Roman"/>
          <w:kern w:val="0"/>
          <w:szCs w:val="22"/>
          <w14:ligatures w14:val="none"/>
        </w:rPr>
        <w:t>What is the precedent in using the common name? Although some generic</w:t>
      </w:r>
      <w:r w:rsidRPr="00854A0C">
        <w:rPr>
          <w:rFonts w:ascii="Times New Roman" w:eastAsia="Times New Roman" w:hAnsi="Times New Roman" w:cs="Times New Roman"/>
          <w:spacing w:val="-9"/>
          <w:kern w:val="0"/>
          <w:szCs w:val="22"/>
          <w14:ligatures w14:val="none"/>
        </w:rPr>
        <w:t xml:space="preserve"> </w:t>
      </w:r>
      <w:r w:rsidRPr="00854A0C">
        <w:rPr>
          <w:rFonts w:ascii="Times New Roman" w:eastAsia="Times New Roman" w:hAnsi="Times New Roman" w:cs="Times New Roman"/>
          <w:kern w:val="0"/>
          <w:szCs w:val="22"/>
          <w14:ligatures w14:val="none"/>
        </w:rPr>
        <w:t>common names have little meaning or have only restricted application to a genus,</w:t>
      </w:r>
      <w:r w:rsidRPr="00854A0C">
        <w:rPr>
          <w:rFonts w:ascii="Times New Roman" w:eastAsia="Times New Roman" w:hAnsi="Times New Roman" w:cs="Times New Roman"/>
          <w:spacing w:val="-14"/>
          <w:kern w:val="0"/>
          <w:szCs w:val="22"/>
          <w14:ligatures w14:val="none"/>
        </w:rPr>
        <w:t xml:space="preserve"> </w:t>
      </w:r>
      <w:r w:rsidRPr="00854A0C">
        <w:rPr>
          <w:rFonts w:ascii="Times New Roman" w:eastAsia="Times New Roman" w:hAnsi="Times New Roman" w:cs="Times New Roman"/>
          <w:kern w:val="0"/>
          <w:szCs w:val="22"/>
          <w14:ligatures w14:val="none"/>
        </w:rPr>
        <w:t xml:space="preserve">long-standing use has legitimized them (e.g., stunt nematode for </w:t>
      </w:r>
      <w:proofErr w:type="spellStart"/>
      <w:r w:rsidRPr="00854A0C">
        <w:rPr>
          <w:rFonts w:ascii="Times New Roman" w:eastAsia="Times New Roman" w:hAnsi="Times New Roman" w:cs="Times New Roman"/>
          <w:i/>
          <w:kern w:val="0"/>
          <w:szCs w:val="22"/>
          <w14:ligatures w14:val="none"/>
        </w:rPr>
        <w:lastRenderedPageBreak/>
        <w:t>Tylenchorhynchus</w:t>
      </w:r>
      <w:proofErr w:type="spellEnd"/>
      <w:r w:rsidRPr="00854A0C">
        <w:rPr>
          <w:rFonts w:ascii="Times New Roman" w:eastAsia="Times New Roman" w:hAnsi="Times New Roman" w:cs="Times New Roman"/>
          <w:i/>
          <w:spacing w:val="-7"/>
          <w:kern w:val="0"/>
          <w:szCs w:val="22"/>
          <w14:ligatures w14:val="none"/>
        </w:rPr>
        <w:t xml:space="preserve"> </w:t>
      </w:r>
      <w:r w:rsidRPr="00854A0C">
        <w:rPr>
          <w:rFonts w:ascii="Times New Roman" w:eastAsia="Times New Roman" w:hAnsi="Times New Roman" w:cs="Times New Roman"/>
          <w:kern w:val="0"/>
          <w:szCs w:val="22"/>
          <w14:ligatures w14:val="none"/>
        </w:rPr>
        <w:t>spp.)</w:t>
      </w:r>
    </w:p>
    <w:p w14:paraId="67E8C7E3"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68493A4F" w14:textId="77777777" w:rsidR="00CE15C2" w:rsidRPr="00CE15C2" w:rsidRDefault="00CE15C2" w:rsidP="001D04D3">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coining of common names is permissible. Priority in providing a common name for a</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 xml:space="preserve">new species rests with the describer. Suggested sources for the common name </w:t>
      </w:r>
      <w:proofErr w:type="gramStart"/>
      <w:r w:rsidRPr="00CE15C2">
        <w:rPr>
          <w:rFonts w:ascii="Times New Roman" w:eastAsia="Times New Roman" w:hAnsi="Times New Roman" w:cs="Times New Roman"/>
          <w:kern w:val="0"/>
          <w:szCs w:val="22"/>
          <w14:ligatures w14:val="none"/>
        </w:rPr>
        <w:t>include:</w:t>
      </w:r>
      <w:proofErr w:type="gramEnd"/>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geographic location for a species thought to have a restricted range (e.g., Columbia root-knot nematode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 xml:space="preserve">for </w:t>
      </w:r>
      <w:r w:rsidRPr="00CE15C2">
        <w:rPr>
          <w:rFonts w:ascii="Times New Roman" w:eastAsia="Times New Roman" w:hAnsi="Times New Roman" w:cs="Times New Roman"/>
          <w:i/>
          <w:kern w:val="0"/>
          <w:szCs w:val="22"/>
          <w14:ligatures w14:val="none"/>
        </w:rPr>
        <w:t>M. chitwoodi)</w:t>
      </w:r>
      <w:r w:rsidRPr="00CE15C2">
        <w:rPr>
          <w:rFonts w:ascii="Times New Roman" w:eastAsia="Times New Roman" w:hAnsi="Times New Roman" w:cs="Times New Roman"/>
          <w:kern w:val="0"/>
          <w:szCs w:val="22"/>
          <w14:ligatures w14:val="none"/>
        </w:rPr>
        <w:t xml:space="preserve">; host plant (e.g., citrus nematode for </w:t>
      </w:r>
      <w:r w:rsidRPr="00CE15C2">
        <w:rPr>
          <w:rFonts w:ascii="Times New Roman" w:eastAsia="Times New Roman" w:hAnsi="Times New Roman" w:cs="Times New Roman"/>
          <w:i/>
          <w:kern w:val="0"/>
          <w:szCs w:val="22"/>
          <w14:ligatures w14:val="none"/>
        </w:rPr>
        <w:t xml:space="preserve">T. </w:t>
      </w:r>
      <w:proofErr w:type="spellStart"/>
      <w:r w:rsidRPr="00CE15C2">
        <w:rPr>
          <w:rFonts w:ascii="Times New Roman" w:eastAsia="Times New Roman" w:hAnsi="Times New Roman" w:cs="Times New Roman"/>
          <w:i/>
          <w:kern w:val="0"/>
          <w:szCs w:val="22"/>
          <w14:ligatures w14:val="none"/>
        </w:rPr>
        <w:t>semipenetrans</w:t>
      </w:r>
      <w:proofErr w:type="spellEnd"/>
      <w:r w:rsidRPr="00CE15C2">
        <w:rPr>
          <w:rFonts w:ascii="Times New Roman" w:eastAsia="Times New Roman" w:hAnsi="Times New Roman" w:cs="Times New Roman"/>
          <w:i/>
          <w:kern w:val="0"/>
          <w:szCs w:val="22"/>
          <w14:ligatures w14:val="none"/>
        </w:rPr>
        <w:t>)</w:t>
      </w:r>
      <w:r w:rsidRPr="00CE15C2">
        <w:rPr>
          <w:rFonts w:ascii="Times New Roman" w:eastAsia="Times New Roman" w:hAnsi="Times New Roman" w:cs="Times New Roman"/>
          <w:kern w:val="0"/>
          <w:szCs w:val="22"/>
          <w14:ligatures w14:val="none"/>
        </w:rPr>
        <w:t>; morphological</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character (e.g., awl nematode for </w:t>
      </w:r>
      <w:proofErr w:type="spellStart"/>
      <w:r w:rsidRPr="00CE15C2">
        <w:rPr>
          <w:rFonts w:ascii="Times New Roman" w:eastAsia="Times New Roman" w:hAnsi="Times New Roman" w:cs="Times New Roman"/>
          <w:i/>
          <w:kern w:val="0"/>
          <w:szCs w:val="22"/>
          <w14:ligatures w14:val="none"/>
        </w:rPr>
        <w:t>Dolichodorus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spp.); specific symptom; or translation of the</w:t>
      </w:r>
      <w:r w:rsidRPr="00CE15C2">
        <w:rPr>
          <w:rFonts w:ascii="Times New Roman" w:eastAsia="Times New Roman" w:hAnsi="Times New Roman" w:cs="Times New Roman"/>
          <w:spacing w:val="-13"/>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specific  epithet</w:t>
      </w:r>
      <w:proofErr w:type="gramEnd"/>
      <w:r w:rsidRPr="00CE15C2">
        <w:rPr>
          <w:rFonts w:ascii="Times New Roman" w:eastAsia="Times New Roman" w:hAnsi="Times New Roman" w:cs="Times New Roman"/>
          <w:kern w:val="0"/>
          <w:szCs w:val="22"/>
          <w14:ligatures w14:val="none"/>
        </w:rPr>
        <w:t>. However, as many nematodes are polyphagous, geographically widespread, or have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no symptomatic effects on plants, a rigid system is impossible to</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institute.</w:t>
      </w:r>
    </w:p>
    <w:p w14:paraId="5C4EE9A6"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5A66764C"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Listed below are “officially” designated common names for plant parasitic</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27D51827"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350C6224"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SUGGESTED COMMON NAMES FOR PLANT-PARASITIC NEMATODES</w:t>
      </w:r>
    </w:p>
    <w:p w14:paraId="371DCDFA" w14:textId="77777777" w:rsidR="00CE15C2" w:rsidRPr="00CE15C2" w:rsidRDefault="00CE15C2" w:rsidP="00CE15C2">
      <w:pPr>
        <w:widowControl w:val="0"/>
        <w:autoSpaceDE w:val="0"/>
        <w:autoSpaceDN w:val="0"/>
        <w:spacing w:before="56" w:after="0" w:line="236" w:lineRule="exact"/>
        <w:ind w:right="9898"/>
        <w:jc w:val="right"/>
        <w:rPr>
          <w:rFonts w:ascii="Calibri" w:eastAsia="Times New Roman" w:hAnsi="Times New Roman" w:cs="Times New Roman"/>
          <w:kern w:val="0"/>
          <w:sz w:val="22"/>
          <w:szCs w:val="22"/>
          <w14:ligatures w14:val="none"/>
        </w:rPr>
      </w:pPr>
      <w:r w:rsidRPr="00CE15C2">
        <w:rPr>
          <w:rFonts w:ascii="Times New Roman" w:eastAsia="Times New Roman" w:hAnsi="Times New Roman" w:cs="Times New Roman"/>
          <w:kern w:val="0"/>
          <w:sz w:val="25"/>
          <w:szCs w:val="22"/>
          <w14:ligatures w14:val="none"/>
        </w:rPr>
        <w:t xml:space="preserve"> </w:t>
      </w:r>
      <w:r w:rsidRPr="00CE15C2">
        <w:rPr>
          <w:rFonts w:ascii="Times New Roman" w:eastAsia="Times New Roman" w:hAnsi="Times New Roman" w:cs="Times New Roman"/>
          <w:noProof/>
          <w:kern w:val="0"/>
          <w:sz w:val="22"/>
          <w:szCs w:val="22"/>
          <w14:ligatures w14:val="none"/>
        </w:rPr>
        <mc:AlternateContent>
          <mc:Choice Requires="wps">
            <w:drawing>
              <wp:anchor distT="0" distB="0" distL="114300" distR="114300" simplePos="0" relativeHeight="251659264" behindDoc="0" locked="0" layoutInCell="1" allowOverlap="1" wp14:anchorId="0705C398" wp14:editId="032D4423">
                <wp:simplePos x="0" y="0"/>
                <wp:positionH relativeFrom="page">
                  <wp:posOffset>914400</wp:posOffset>
                </wp:positionH>
                <wp:positionV relativeFrom="paragraph">
                  <wp:posOffset>126365</wp:posOffset>
                </wp:positionV>
                <wp:extent cx="5943600" cy="0"/>
                <wp:effectExtent l="0" t="1270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968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AAC8979">
              <v:line id="Line 3"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silver" strokeweight="1.55pt" from="1in,9.95pt" to="540pt,9.95pt" w14:anchorId="5F482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">
                <o:lock v:ext="edit" shapetype="f"/>
                <w10:wrap anchorx="page"/>
              </v:line>
            </w:pict>
          </mc:Fallback>
        </mc:AlternateContent>
      </w:r>
    </w:p>
    <w:p w14:paraId="0D73D3EE" w14:textId="77777777" w:rsidR="00CE15C2" w:rsidRPr="00CE15C2" w:rsidRDefault="00CE15C2" w:rsidP="00CE15C2">
      <w:pPr>
        <w:widowControl w:val="0"/>
        <w:tabs>
          <w:tab w:val="left" w:pos="699"/>
        </w:tabs>
        <w:autoSpaceDE w:val="0"/>
        <w:autoSpaceDN w:val="0"/>
        <w:spacing w:after="0" w:line="251" w:lineRule="exact"/>
        <w:rPr>
          <w:rFonts w:ascii="Times New Roman" w:eastAsia="Times New Roman" w:hAnsi="Times New Roman" w:cs="Times New Roman"/>
          <w:kern w:val="0"/>
          <w14:ligatures w14:val="none"/>
        </w:rPr>
      </w:pPr>
      <w:r w:rsidRPr="00CE15C2">
        <w:rPr>
          <w:rFonts w:ascii="Times New Roman" w:eastAsia="Times New Roman" w:hAnsi="Times New Roman" w:cs="Times New Roman"/>
          <w:kern w:val="0"/>
          <w14:ligatures w14:val="none"/>
        </w:rPr>
        <w:t xml:space="preserve">Where two names are listed, the first name should be </w:t>
      </w:r>
      <w:proofErr w:type="gramStart"/>
      <w:r w:rsidRPr="00CE15C2">
        <w:rPr>
          <w:rFonts w:ascii="Times New Roman" w:eastAsia="Times New Roman" w:hAnsi="Times New Roman" w:cs="Times New Roman"/>
          <w:kern w:val="0"/>
          <w14:ligatures w14:val="none"/>
        </w:rPr>
        <w:t>afforded</w:t>
      </w:r>
      <w:proofErr w:type="gramEnd"/>
      <w:r w:rsidRPr="00CE15C2">
        <w:rPr>
          <w:rFonts w:ascii="Times New Roman" w:eastAsia="Times New Roman" w:hAnsi="Times New Roman" w:cs="Times New Roman"/>
          <w:spacing w:val="-6"/>
          <w:kern w:val="0"/>
          <w14:ligatures w14:val="none"/>
        </w:rPr>
        <w:t xml:space="preserve"> </w:t>
      </w:r>
      <w:r w:rsidRPr="00CE15C2">
        <w:rPr>
          <w:rFonts w:ascii="Times New Roman" w:eastAsia="Times New Roman" w:hAnsi="Times New Roman" w:cs="Times New Roman"/>
          <w:kern w:val="0"/>
          <w14:ligatures w14:val="none"/>
        </w:rPr>
        <w:t>priority.</w:t>
      </w:r>
    </w:p>
    <w:p w14:paraId="2F95F85A" w14:textId="77777777" w:rsidR="00CE15C2" w:rsidRPr="00CE15C2" w:rsidRDefault="00CE15C2" w:rsidP="00CE15C2">
      <w:pPr>
        <w:widowControl w:val="0"/>
        <w:autoSpaceDE w:val="0"/>
        <w:autoSpaceDN w:val="0"/>
        <w:spacing w:before="65" w:after="0" w:line="236" w:lineRule="exact"/>
        <w:ind w:right="9898"/>
        <w:jc w:val="center"/>
        <w:rPr>
          <w:rFonts w:ascii="Calibri" w:eastAsia="Times New Roman" w:hAnsi="Times New Roman" w:cs="Times New Roman"/>
          <w:kern w:val="0"/>
          <w:sz w:val="22"/>
          <w:szCs w:val="22"/>
          <w14:ligatures w14:val="none"/>
        </w:rPr>
      </w:pPr>
      <w:r w:rsidRPr="00CE15C2">
        <w:rPr>
          <w:rFonts w:ascii="Times New Roman" w:eastAsia="Times New Roman" w:hAnsi="Times New Roman" w:cs="Times New Roman"/>
          <w:noProof/>
          <w:kern w:val="0"/>
          <w:sz w:val="22"/>
          <w:szCs w:val="22"/>
          <w14:ligatures w14:val="none"/>
        </w:rPr>
        <mc:AlternateContent>
          <mc:Choice Requires="wps">
            <w:drawing>
              <wp:anchor distT="0" distB="0" distL="114300" distR="114300" simplePos="0" relativeHeight="251660288" behindDoc="0" locked="0" layoutInCell="1" allowOverlap="1" wp14:anchorId="7A9BA2BE" wp14:editId="3FBF3D6D">
                <wp:simplePos x="0" y="0"/>
                <wp:positionH relativeFrom="page">
                  <wp:posOffset>914400</wp:posOffset>
                </wp:positionH>
                <wp:positionV relativeFrom="paragraph">
                  <wp:posOffset>132080</wp:posOffset>
                </wp:positionV>
                <wp:extent cx="5943600" cy="0"/>
                <wp:effectExtent l="0" t="1270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968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3CEDDD8">
              <v:line id="Line 2"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silver" strokeweight="1.55pt" from="1in,10.4pt" to="540pt,10.4pt" w14:anchorId="1811CF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">
                <o:lock v:ext="edit" shapetype="f"/>
                <w10:wrap anchorx="page"/>
              </v:line>
            </w:pict>
          </mc:Fallback>
        </mc:AlternateContent>
      </w:r>
    </w:p>
    <w:p w14:paraId="2765529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i/>
          <w:kern w:val="0"/>
          <w:szCs w:val="22"/>
          <w14:ligatures w14:val="none"/>
        </w:rPr>
        <w:t>Anguina</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spp.: seed and leaf gall nematodes, seed-gall</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 xml:space="preserve">nematodes </w:t>
      </w:r>
      <w:r w:rsidRPr="00CE15C2">
        <w:rPr>
          <w:rFonts w:ascii="Times New Roman" w:eastAsia="Times New Roman" w:hAnsi="Times New Roman" w:cs="Times New Roman"/>
          <w:i/>
          <w:kern w:val="0"/>
          <w:szCs w:val="22"/>
          <w14:ligatures w14:val="none"/>
        </w:rPr>
        <w:t xml:space="preserve">A. </w:t>
      </w:r>
      <w:proofErr w:type="spellStart"/>
      <w:r w:rsidRPr="00CE15C2">
        <w:rPr>
          <w:rFonts w:ascii="Times New Roman" w:eastAsia="Times New Roman" w:hAnsi="Times New Roman" w:cs="Times New Roman"/>
          <w:i/>
          <w:kern w:val="0"/>
          <w:szCs w:val="22"/>
          <w14:ligatures w14:val="none"/>
        </w:rPr>
        <w:t>agrostis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w:t>
      </w:r>
      <w:proofErr w:type="spellStart"/>
      <w:r w:rsidRPr="00CE15C2">
        <w:rPr>
          <w:rFonts w:ascii="Times New Roman" w:eastAsia="Times New Roman" w:hAnsi="Times New Roman" w:cs="Times New Roman"/>
          <w:kern w:val="0"/>
          <w:szCs w:val="22"/>
          <w14:ligatures w14:val="none"/>
        </w:rPr>
        <w:t>Steinbuch</w:t>
      </w:r>
      <w:proofErr w:type="spellEnd"/>
      <w:r w:rsidRPr="00CE15C2">
        <w:rPr>
          <w:rFonts w:ascii="Times New Roman" w:eastAsia="Times New Roman" w:hAnsi="Times New Roman" w:cs="Times New Roman"/>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Filipjev</w:t>
      </w:r>
      <w:proofErr w:type="spellEnd"/>
      <w:r w:rsidRPr="00CE15C2">
        <w:rPr>
          <w:rFonts w:ascii="Times New Roman" w:eastAsia="Times New Roman" w:hAnsi="Times New Roman" w:cs="Times New Roman"/>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bentgrass</w:t>
      </w:r>
      <w:proofErr w:type="spellEnd"/>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751E1FAD"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A. tritici </w:t>
      </w:r>
      <w:r w:rsidRPr="00CE15C2">
        <w:rPr>
          <w:rFonts w:ascii="Times New Roman" w:eastAsia="Times New Roman" w:hAnsi="Times New Roman" w:cs="Times New Roman"/>
          <w:kern w:val="0"/>
          <w:szCs w:val="22"/>
          <w14:ligatures w14:val="none"/>
        </w:rPr>
        <w:t>(</w:t>
      </w:r>
      <w:proofErr w:type="spellStart"/>
      <w:r w:rsidRPr="00CE15C2">
        <w:rPr>
          <w:rFonts w:ascii="Times New Roman" w:eastAsia="Times New Roman" w:hAnsi="Times New Roman" w:cs="Times New Roman"/>
          <w:kern w:val="0"/>
          <w:szCs w:val="22"/>
          <w14:ligatures w14:val="none"/>
        </w:rPr>
        <w:t>Steinbuch</w:t>
      </w:r>
      <w:proofErr w:type="spellEnd"/>
      <w:r w:rsidRPr="00CE15C2">
        <w:rPr>
          <w:rFonts w:ascii="Times New Roman" w:eastAsia="Times New Roman" w:hAnsi="Times New Roman" w:cs="Times New Roman"/>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Filipjev</w:t>
      </w:r>
      <w:proofErr w:type="spellEnd"/>
      <w:r w:rsidRPr="00CE15C2">
        <w:rPr>
          <w:rFonts w:ascii="Times New Roman" w:eastAsia="Times New Roman" w:hAnsi="Times New Roman" w:cs="Times New Roman"/>
          <w:kern w:val="0"/>
          <w:szCs w:val="22"/>
          <w14:ligatures w14:val="none"/>
        </w:rPr>
        <w:t>: wheat cockle nematode, wheat gall</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1FB2323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i/>
          <w:kern w:val="0"/>
          <w:szCs w:val="22"/>
          <w14:ligatures w14:val="none"/>
        </w:rPr>
        <w:t>Aphelenchoides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spp.: bud and leaf nematodes, foliar</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123D90A6"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A. </w:t>
      </w:r>
      <w:proofErr w:type="spellStart"/>
      <w:r w:rsidRPr="00CE15C2">
        <w:rPr>
          <w:rFonts w:ascii="Times New Roman" w:eastAsia="Times New Roman" w:hAnsi="Times New Roman" w:cs="Times New Roman"/>
          <w:i/>
          <w:kern w:val="0"/>
          <w:szCs w:val="22"/>
          <w14:ligatures w14:val="none"/>
        </w:rPr>
        <w:t>arachidis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 xml:space="preserve">Bos: </w:t>
      </w:r>
      <w:proofErr w:type="spellStart"/>
      <w:r w:rsidRPr="00CE15C2">
        <w:rPr>
          <w:rFonts w:ascii="Times New Roman" w:eastAsia="Times New Roman" w:hAnsi="Times New Roman" w:cs="Times New Roman"/>
          <w:kern w:val="0"/>
          <w:szCs w:val="22"/>
          <w14:ligatures w14:val="none"/>
        </w:rPr>
        <w:t>testa</w:t>
      </w:r>
      <w:proofErr w:type="spellEnd"/>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5EE2DEE9"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A. </w:t>
      </w:r>
      <w:proofErr w:type="spellStart"/>
      <w:r w:rsidRPr="00CE15C2">
        <w:rPr>
          <w:rFonts w:ascii="Times New Roman" w:eastAsia="Times New Roman" w:hAnsi="Times New Roman" w:cs="Times New Roman"/>
          <w:i/>
          <w:kern w:val="0"/>
          <w:szCs w:val="22"/>
          <w14:ligatures w14:val="none"/>
        </w:rPr>
        <w:t>besseyi</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Christie: rice white tip nematode, strawberry bud nematode, summer crimp,</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summer dwarf</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408E69BC"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A. fragariae </w:t>
      </w:r>
      <w:r w:rsidRPr="00CE15C2">
        <w:rPr>
          <w:rFonts w:ascii="Times New Roman" w:eastAsia="Times New Roman" w:hAnsi="Times New Roman" w:cs="Times New Roman"/>
          <w:kern w:val="0"/>
          <w:szCs w:val="22"/>
          <w14:ligatures w14:val="none"/>
        </w:rPr>
        <w:t>(Ritzema Bos) Christie: spring crimp nematode, spring dwarf nematode,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strawberry bud</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327B2A03" w14:textId="77777777" w:rsidR="00CE15C2" w:rsidRPr="002F398C"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de-DE"/>
          <w14:ligatures w14:val="none"/>
        </w:rPr>
      </w:pPr>
      <w:r w:rsidRPr="002F398C">
        <w:rPr>
          <w:rFonts w:ascii="Times New Roman" w:eastAsia="Times New Roman" w:hAnsi="Times New Roman" w:cs="Times New Roman"/>
          <w:i/>
          <w:kern w:val="0"/>
          <w:szCs w:val="22"/>
          <w:lang w:val="de-DE"/>
          <w14:ligatures w14:val="none"/>
        </w:rPr>
        <w:t xml:space="preserve">A. </w:t>
      </w:r>
      <w:proofErr w:type="spellStart"/>
      <w:r w:rsidRPr="002F398C">
        <w:rPr>
          <w:rFonts w:ascii="Times New Roman" w:eastAsia="Times New Roman" w:hAnsi="Times New Roman" w:cs="Times New Roman"/>
          <w:i/>
          <w:kern w:val="0"/>
          <w:szCs w:val="22"/>
          <w:lang w:val="de-DE"/>
          <w14:ligatures w14:val="none"/>
        </w:rPr>
        <w:t>ritzemabosi</w:t>
      </w:r>
      <w:proofErr w:type="spellEnd"/>
      <w:r w:rsidRPr="002F398C">
        <w:rPr>
          <w:rFonts w:ascii="Times New Roman" w:eastAsia="Times New Roman" w:hAnsi="Times New Roman" w:cs="Times New Roman"/>
          <w:i/>
          <w:kern w:val="0"/>
          <w:szCs w:val="22"/>
          <w:lang w:val="de-DE"/>
          <w14:ligatures w14:val="none"/>
        </w:rPr>
        <w:t xml:space="preserve"> </w:t>
      </w:r>
      <w:r w:rsidRPr="002F398C">
        <w:rPr>
          <w:rFonts w:ascii="Times New Roman" w:eastAsia="Times New Roman" w:hAnsi="Times New Roman" w:cs="Times New Roman"/>
          <w:kern w:val="0"/>
          <w:szCs w:val="22"/>
          <w:lang w:val="de-DE"/>
          <w14:ligatures w14:val="none"/>
        </w:rPr>
        <w:t xml:space="preserve">(Schwartz) Steiner &amp; Buhrer: </w:t>
      </w:r>
      <w:proofErr w:type="spellStart"/>
      <w:r w:rsidRPr="002F398C">
        <w:rPr>
          <w:rFonts w:ascii="Times New Roman" w:eastAsia="Times New Roman" w:hAnsi="Times New Roman" w:cs="Times New Roman"/>
          <w:kern w:val="0"/>
          <w:szCs w:val="22"/>
          <w:lang w:val="de-DE"/>
          <w14:ligatures w14:val="none"/>
        </w:rPr>
        <w:t>chrysanthemum</w:t>
      </w:r>
      <w:proofErr w:type="spellEnd"/>
      <w:r w:rsidRPr="002F398C">
        <w:rPr>
          <w:rFonts w:ascii="Times New Roman" w:eastAsia="Times New Roman" w:hAnsi="Times New Roman" w:cs="Times New Roman"/>
          <w:spacing w:val="-5"/>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nematode</w:t>
      </w:r>
      <w:proofErr w:type="spellEnd"/>
    </w:p>
    <w:p w14:paraId="3A079154" w14:textId="77777777" w:rsidR="00CE15C2" w:rsidRPr="002F398C" w:rsidRDefault="00CE15C2" w:rsidP="00CE15C2">
      <w:pPr>
        <w:widowControl w:val="0"/>
        <w:autoSpaceDE w:val="0"/>
        <w:autoSpaceDN w:val="0"/>
        <w:spacing w:before="7" w:after="0" w:line="265" w:lineRule="exact"/>
        <w:ind w:right="9897"/>
        <w:rPr>
          <w:rFonts w:ascii="Calibri" w:eastAsia="Times New Roman" w:hAnsi="Times New Roman" w:cs="Times New Roman"/>
          <w:kern w:val="0"/>
          <w:sz w:val="22"/>
          <w:szCs w:val="22"/>
          <w:lang w:val="de-DE"/>
          <w14:ligatures w14:val="none"/>
        </w:rPr>
      </w:pPr>
    </w:p>
    <w:p w14:paraId="4F5F0DFE" w14:textId="77777777" w:rsidR="00CE15C2" w:rsidRPr="002F398C"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de-DE"/>
          <w14:ligatures w14:val="none"/>
        </w:rPr>
      </w:pPr>
      <w:proofErr w:type="spellStart"/>
      <w:r w:rsidRPr="002F398C">
        <w:rPr>
          <w:rFonts w:ascii="Times New Roman" w:eastAsia="Times New Roman" w:hAnsi="Times New Roman" w:cs="Times New Roman"/>
          <w:i/>
          <w:kern w:val="0"/>
          <w:szCs w:val="22"/>
          <w:lang w:val="de-DE"/>
          <w14:ligatures w14:val="none"/>
        </w:rPr>
        <w:t>Belonolaimus</w:t>
      </w:r>
      <w:proofErr w:type="spellEnd"/>
      <w:r w:rsidRPr="002F398C">
        <w:rPr>
          <w:rFonts w:ascii="Times New Roman" w:eastAsia="Times New Roman" w:hAnsi="Times New Roman" w:cs="Times New Roman"/>
          <w:i/>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spp</w:t>
      </w:r>
      <w:proofErr w:type="spellEnd"/>
      <w:r w:rsidRPr="002F398C">
        <w:rPr>
          <w:rFonts w:ascii="Times New Roman" w:eastAsia="Times New Roman" w:hAnsi="Times New Roman" w:cs="Times New Roman"/>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sting</w:t>
      </w:r>
      <w:proofErr w:type="spellEnd"/>
      <w:r w:rsidRPr="002F398C">
        <w:rPr>
          <w:rFonts w:ascii="Times New Roman" w:eastAsia="Times New Roman" w:hAnsi="Times New Roman" w:cs="Times New Roman"/>
          <w:spacing w:val="-4"/>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nematodes</w:t>
      </w:r>
      <w:proofErr w:type="spellEnd"/>
    </w:p>
    <w:p w14:paraId="0CA8B83F" w14:textId="77777777" w:rsidR="00CE15C2" w:rsidRPr="002F398C"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de-DE"/>
          <w14:ligatures w14:val="none"/>
        </w:rPr>
      </w:pPr>
      <w:r w:rsidRPr="002F398C">
        <w:rPr>
          <w:rFonts w:ascii="Times New Roman" w:eastAsia="Times New Roman" w:hAnsi="Times New Roman" w:cs="Times New Roman"/>
          <w:i/>
          <w:kern w:val="0"/>
          <w:szCs w:val="22"/>
          <w:lang w:val="de-DE"/>
          <w14:ligatures w14:val="none"/>
        </w:rPr>
        <w:t xml:space="preserve">B. </w:t>
      </w:r>
      <w:proofErr w:type="spellStart"/>
      <w:r w:rsidRPr="002F398C">
        <w:rPr>
          <w:rFonts w:ascii="Times New Roman" w:eastAsia="Times New Roman" w:hAnsi="Times New Roman" w:cs="Times New Roman"/>
          <w:i/>
          <w:kern w:val="0"/>
          <w:szCs w:val="22"/>
          <w:lang w:val="de-DE"/>
          <w14:ligatures w14:val="none"/>
        </w:rPr>
        <w:t>longicaudatus</w:t>
      </w:r>
      <w:proofErr w:type="spellEnd"/>
      <w:r w:rsidRPr="002F398C">
        <w:rPr>
          <w:rFonts w:ascii="Times New Roman" w:eastAsia="Times New Roman" w:hAnsi="Times New Roman" w:cs="Times New Roman"/>
          <w:i/>
          <w:kern w:val="0"/>
          <w:szCs w:val="22"/>
          <w:lang w:val="de-DE"/>
          <w14:ligatures w14:val="none"/>
        </w:rPr>
        <w:t xml:space="preserve"> </w:t>
      </w:r>
      <w:proofErr w:type="gramStart"/>
      <w:r w:rsidRPr="002F398C">
        <w:rPr>
          <w:rFonts w:ascii="Times New Roman" w:eastAsia="Times New Roman" w:hAnsi="Times New Roman" w:cs="Times New Roman"/>
          <w:kern w:val="0"/>
          <w:szCs w:val="22"/>
          <w:lang w:val="de-DE"/>
          <w14:ligatures w14:val="none"/>
        </w:rPr>
        <w:t>Rau</w:t>
      </w:r>
      <w:proofErr w:type="gramEnd"/>
      <w:r w:rsidRPr="002F398C">
        <w:rPr>
          <w:rFonts w:ascii="Times New Roman" w:eastAsia="Times New Roman" w:hAnsi="Times New Roman" w:cs="Times New Roman"/>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sting</w:t>
      </w:r>
      <w:proofErr w:type="spellEnd"/>
      <w:r w:rsidRPr="002F398C">
        <w:rPr>
          <w:rFonts w:ascii="Times New Roman" w:eastAsia="Times New Roman" w:hAnsi="Times New Roman" w:cs="Times New Roman"/>
          <w:spacing w:val="-4"/>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nematode</w:t>
      </w:r>
      <w:proofErr w:type="spellEnd"/>
    </w:p>
    <w:p w14:paraId="3FB0FCBD" w14:textId="77777777" w:rsidR="00CE15C2" w:rsidRPr="002F398C"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de-DE"/>
          <w14:ligatures w14:val="none"/>
        </w:rPr>
      </w:pPr>
      <w:proofErr w:type="spellStart"/>
      <w:r w:rsidRPr="002F398C">
        <w:rPr>
          <w:rFonts w:ascii="Times New Roman" w:eastAsia="Times New Roman" w:hAnsi="Times New Roman" w:cs="Times New Roman"/>
          <w:i/>
          <w:kern w:val="0"/>
          <w:szCs w:val="22"/>
          <w:lang w:val="de-DE"/>
          <w14:ligatures w14:val="none"/>
        </w:rPr>
        <w:t>Bursaphelenchus</w:t>
      </w:r>
      <w:proofErr w:type="spellEnd"/>
      <w:r w:rsidRPr="002F398C">
        <w:rPr>
          <w:rFonts w:ascii="Times New Roman" w:eastAsia="Times New Roman" w:hAnsi="Times New Roman" w:cs="Times New Roman"/>
          <w:i/>
          <w:kern w:val="0"/>
          <w:szCs w:val="22"/>
          <w:lang w:val="de-DE"/>
          <w14:ligatures w14:val="none"/>
        </w:rPr>
        <w:t xml:space="preserve"> </w:t>
      </w:r>
      <w:proofErr w:type="spellStart"/>
      <w:r w:rsidRPr="002F398C">
        <w:rPr>
          <w:rFonts w:ascii="Times New Roman" w:eastAsia="Times New Roman" w:hAnsi="Times New Roman" w:cs="Times New Roman"/>
          <w:i/>
          <w:kern w:val="0"/>
          <w:szCs w:val="22"/>
          <w:lang w:val="de-DE"/>
          <w14:ligatures w14:val="none"/>
        </w:rPr>
        <w:t>cocophilus</w:t>
      </w:r>
      <w:proofErr w:type="spellEnd"/>
      <w:r w:rsidRPr="002F398C">
        <w:rPr>
          <w:rFonts w:ascii="Times New Roman" w:eastAsia="Times New Roman" w:hAnsi="Times New Roman" w:cs="Times New Roman"/>
          <w:i/>
          <w:kern w:val="0"/>
          <w:szCs w:val="22"/>
          <w:lang w:val="de-DE"/>
          <w14:ligatures w14:val="none"/>
        </w:rPr>
        <w:t xml:space="preserve"> </w:t>
      </w:r>
      <w:r w:rsidRPr="002F398C">
        <w:rPr>
          <w:rFonts w:ascii="Times New Roman" w:eastAsia="Times New Roman" w:hAnsi="Times New Roman" w:cs="Times New Roman"/>
          <w:kern w:val="0"/>
          <w:szCs w:val="22"/>
          <w:lang w:val="de-DE"/>
          <w14:ligatures w14:val="none"/>
        </w:rPr>
        <w:t xml:space="preserve">(Cobb) Goodey: </w:t>
      </w:r>
      <w:proofErr w:type="spellStart"/>
      <w:r w:rsidRPr="002F398C">
        <w:rPr>
          <w:rFonts w:ascii="Times New Roman" w:eastAsia="Times New Roman" w:hAnsi="Times New Roman" w:cs="Times New Roman"/>
          <w:kern w:val="0"/>
          <w:szCs w:val="22"/>
          <w:lang w:val="de-DE"/>
          <w14:ligatures w14:val="none"/>
        </w:rPr>
        <w:t>coconut</w:t>
      </w:r>
      <w:proofErr w:type="spellEnd"/>
      <w:r w:rsidRPr="002F398C">
        <w:rPr>
          <w:rFonts w:ascii="Times New Roman" w:eastAsia="Times New Roman" w:hAnsi="Times New Roman" w:cs="Times New Roman"/>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palm</w:t>
      </w:r>
      <w:proofErr w:type="spellEnd"/>
      <w:r w:rsidRPr="002F398C">
        <w:rPr>
          <w:rFonts w:ascii="Times New Roman" w:eastAsia="Times New Roman" w:hAnsi="Times New Roman" w:cs="Times New Roman"/>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nematode</w:t>
      </w:r>
      <w:proofErr w:type="spellEnd"/>
      <w:r w:rsidRPr="002F398C">
        <w:rPr>
          <w:rFonts w:ascii="Times New Roman" w:eastAsia="Times New Roman" w:hAnsi="Times New Roman" w:cs="Times New Roman"/>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red</w:t>
      </w:r>
      <w:proofErr w:type="spellEnd"/>
      <w:r w:rsidRPr="002F398C">
        <w:rPr>
          <w:rFonts w:ascii="Times New Roman" w:eastAsia="Times New Roman" w:hAnsi="Times New Roman" w:cs="Times New Roman"/>
          <w:kern w:val="0"/>
          <w:szCs w:val="22"/>
          <w:lang w:val="de-DE"/>
          <w14:ligatures w14:val="none"/>
        </w:rPr>
        <w:t>-</w:t>
      </w:r>
      <w:proofErr w:type="spellStart"/>
      <w:r w:rsidRPr="002F398C">
        <w:rPr>
          <w:rFonts w:ascii="Times New Roman" w:eastAsia="Times New Roman" w:hAnsi="Times New Roman" w:cs="Times New Roman"/>
          <w:kern w:val="0"/>
          <w:szCs w:val="22"/>
          <w:lang w:val="de-DE"/>
          <w14:ligatures w14:val="none"/>
        </w:rPr>
        <w:t>ring</w:t>
      </w:r>
      <w:proofErr w:type="spellEnd"/>
      <w:r w:rsidRPr="002F398C">
        <w:rPr>
          <w:rFonts w:ascii="Times New Roman" w:eastAsia="Times New Roman" w:hAnsi="Times New Roman" w:cs="Times New Roman"/>
          <w:spacing w:val="-7"/>
          <w:kern w:val="0"/>
          <w:szCs w:val="22"/>
          <w:lang w:val="de-DE"/>
          <w14:ligatures w14:val="none"/>
        </w:rPr>
        <w:t xml:space="preserve"> </w:t>
      </w:r>
      <w:proofErr w:type="spellStart"/>
      <w:r w:rsidRPr="002F398C">
        <w:rPr>
          <w:rFonts w:ascii="Times New Roman" w:eastAsia="Times New Roman" w:hAnsi="Times New Roman" w:cs="Times New Roman"/>
          <w:kern w:val="0"/>
          <w:szCs w:val="22"/>
          <w:lang w:val="de-DE"/>
          <w14:ligatures w14:val="none"/>
        </w:rPr>
        <w:t>nematode</w:t>
      </w:r>
      <w:proofErr w:type="spellEnd"/>
    </w:p>
    <w:p w14:paraId="03DCACD0" w14:textId="77777777" w:rsidR="00CE15C2" w:rsidRPr="008A3A3D"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de-DE"/>
          <w14:ligatures w14:val="none"/>
        </w:rPr>
      </w:pPr>
      <w:proofErr w:type="spellStart"/>
      <w:r w:rsidRPr="008A3A3D">
        <w:rPr>
          <w:rFonts w:ascii="Times New Roman" w:eastAsia="Times New Roman" w:hAnsi="Times New Roman" w:cs="Times New Roman"/>
          <w:i/>
          <w:kern w:val="0"/>
          <w:szCs w:val="22"/>
          <w:lang w:val="de-DE"/>
          <w14:ligatures w14:val="none"/>
        </w:rPr>
        <w:t>Bursaphelenchus</w:t>
      </w:r>
      <w:proofErr w:type="spellEnd"/>
      <w:r w:rsidRPr="008A3A3D">
        <w:rPr>
          <w:rFonts w:ascii="Times New Roman" w:eastAsia="Times New Roman" w:hAnsi="Times New Roman" w:cs="Times New Roman"/>
          <w:i/>
          <w:kern w:val="0"/>
          <w:szCs w:val="22"/>
          <w:lang w:val="de-DE"/>
          <w14:ligatures w14:val="none"/>
        </w:rPr>
        <w:t xml:space="preserve"> </w:t>
      </w:r>
      <w:proofErr w:type="spellStart"/>
      <w:r w:rsidRPr="008A3A3D">
        <w:rPr>
          <w:rFonts w:ascii="Times New Roman" w:eastAsia="Times New Roman" w:hAnsi="Times New Roman" w:cs="Times New Roman"/>
          <w:i/>
          <w:kern w:val="0"/>
          <w:szCs w:val="22"/>
          <w:lang w:val="de-DE"/>
          <w14:ligatures w14:val="none"/>
        </w:rPr>
        <w:t>xylophilus</w:t>
      </w:r>
      <w:proofErr w:type="spellEnd"/>
      <w:r w:rsidRPr="008A3A3D">
        <w:rPr>
          <w:rFonts w:ascii="Times New Roman" w:eastAsia="Times New Roman" w:hAnsi="Times New Roman" w:cs="Times New Roman"/>
          <w:i/>
          <w:kern w:val="0"/>
          <w:szCs w:val="22"/>
          <w:lang w:val="de-DE"/>
          <w14:ligatures w14:val="none"/>
        </w:rPr>
        <w:t xml:space="preserve"> </w:t>
      </w:r>
      <w:r w:rsidRPr="008A3A3D">
        <w:rPr>
          <w:rFonts w:ascii="Times New Roman" w:eastAsia="Times New Roman" w:hAnsi="Times New Roman" w:cs="Times New Roman"/>
          <w:kern w:val="0"/>
          <w:szCs w:val="22"/>
          <w:lang w:val="de-DE"/>
          <w14:ligatures w14:val="none"/>
        </w:rPr>
        <w:t xml:space="preserve">(Steiner &amp; Buhrer) Nickle: </w:t>
      </w:r>
      <w:proofErr w:type="spellStart"/>
      <w:r w:rsidRPr="008A3A3D">
        <w:rPr>
          <w:rFonts w:ascii="Times New Roman" w:eastAsia="Times New Roman" w:hAnsi="Times New Roman" w:cs="Times New Roman"/>
          <w:kern w:val="0"/>
          <w:szCs w:val="22"/>
          <w:lang w:val="de-DE"/>
          <w14:ligatures w14:val="none"/>
        </w:rPr>
        <w:t>pinewood</w:t>
      </w:r>
      <w:proofErr w:type="spellEnd"/>
      <w:r w:rsidRPr="008A3A3D">
        <w:rPr>
          <w:rFonts w:ascii="Times New Roman" w:eastAsia="Times New Roman" w:hAnsi="Times New Roman" w:cs="Times New Roman"/>
          <w:spacing w:val="-5"/>
          <w:kern w:val="0"/>
          <w:szCs w:val="22"/>
          <w:lang w:val="de-DE"/>
          <w14:ligatures w14:val="none"/>
        </w:rPr>
        <w:t xml:space="preserve"> </w:t>
      </w:r>
      <w:proofErr w:type="spellStart"/>
      <w:r w:rsidRPr="008A3A3D">
        <w:rPr>
          <w:rFonts w:ascii="Times New Roman" w:eastAsia="Times New Roman" w:hAnsi="Times New Roman" w:cs="Times New Roman"/>
          <w:kern w:val="0"/>
          <w:szCs w:val="22"/>
          <w:lang w:val="de-DE"/>
          <w14:ligatures w14:val="none"/>
        </w:rPr>
        <w:t>nematode</w:t>
      </w:r>
      <w:proofErr w:type="spellEnd"/>
    </w:p>
    <w:p w14:paraId="43DE6C59" w14:textId="77777777" w:rsidR="00CE15C2" w:rsidRPr="008A3A3D" w:rsidRDefault="00CE15C2" w:rsidP="00CE15C2">
      <w:pPr>
        <w:widowControl w:val="0"/>
        <w:autoSpaceDE w:val="0"/>
        <w:autoSpaceDN w:val="0"/>
        <w:spacing w:before="8" w:after="0" w:line="265" w:lineRule="exact"/>
        <w:ind w:right="9897"/>
        <w:jc w:val="right"/>
        <w:rPr>
          <w:rFonts w:ascii="Calibri" w:eastAsia="Times New Roman" w:hAnsi="Times New Roman" w:cs="Times New Roman"/>
          <w:kern w:val="0"/>
          <w:sz w:val="22"/>
          <w:szCs w:val="22"/>
          <w:lang w:val="de-DE"/>
          <w14:ligatures w14:val="none"/>
        </w:rPr>
      </w:pPr>
    </w:p>
    <w:p w14:paraId="46EF626E" w14:textId="77777777" w:rsidR="00CE15C2" w:rsidRPr="00CE15C2" w:rsidRDefault="00CE15C2" w:rsidP="00CE15C2">
      <w:pPr>
        <w:widowControl w:val="0"/>
        <w:tabs>
          <w:tab w:val="left" w:pos="699"/>
          <w:tab w:val="left" w:pos="700"/>
        </w:tabs>
        <w:autoSpaceDE w:val="0"/>
        <w:autoSpaceDN w:val="0"/>
        <w:spacing w:after="0" w:line="240" w:lineRule="auto"/>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Cacopaurus pestis </w:t>
      </w:r>
      <w:r w:rsidRPr="00CE15C2">
        <w:rPr>
          <w:rFonts w:ascii="Times New Roman" w:eastAsia="Times New Roman" w:hAnsi="Times New Roman" w:cs="Times New Roman"/>
          <w:kern w:val="0"/>
          <w:szCs w:val="22"/>
          <w:lang w:val="pt-BR"/>
          <w14:ligatures w14:val="none"/>
        </w:rPr>
        <w:t>Thorne: walnut</w:t>
      </w:r>
      <w:r w:rsidRPr="00CE15C2">
        <w:rPr>
          <w:rFonts w:ascii="Times New Roman" w:eastAsia="Times New Roman" w:hAnsi="Times New Roman" w:cs="Times New Roman"/>
          <w:spacing w:val="-1"/>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689FF67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Cactodera </w:t>
      </w:r>
      <w:r w:rsidRPr="00CE15C2">
        <w:rPr>
          <w:rFonts w:ascii="Times New Roman" w:eastAsia="Times New Roman" w:hAnsi="Times New Roman" w:cs="Times New Roman"/>
          <w:kern w:val="0"/>
          <w:szCs w:val="22"/>
          <w:lang w:val="pt-BR"/>
          <w14:ligatures w14:val="none"/>
        </w:rPr>
        <w:t>spp.: cyst</w:t>
      </w:r>
      <w:r w:rsidRPr="00CE15C2">
        <w:rPr>
          <w:rFonts w:ascii="Times New Roman" w:eastAsia="Times New Roman" w:hAnsi="Times New Roman" w:cs="Times New Roman"/>
          <w:spacing w:val="-1"/>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nematodes</w:t>
      </w:r>
    </w:p>
    <w:p w14:paraId="5BBF31A2"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C. cacti </w:t>
      </w:r>
      <w:r w:rsidRPr="00CE15C2">
        <w:rPr>
          <w:rFonts w:ascii="Times New Roman" w:eastAsia="Times New Roman" w:hAnsi="Times New Roman" w:cs="Times New Roman"/>
          <w:kern w:val="0"/>
          <w:szCs w:val="22"/>
          <w:lang w:val="sv-SE"/>
          <w14:ligatures w14:val="none"/>
        </w:rPr>
        <w:t>(Fil. &amp; Sch. Stek.) Krall &amp; Krall: cactus cyst</w:t>
      </w:r>
      <w:r w:rsidRPr="00CE15C2">
        <w:rPr>
          <w:rFonts w:ascii="Times New Roman" w:eastAsia="Times New Roman" w:hAnsi="Times New Roman" w:cs="Times New Roman"/>
          <w:spacing w:val="-6"/>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50DFFE19"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C. weissi </w:t>
      </w:r>
      <w:r w:rsidRPr="00CE15C2">
        <w:rPr>
          <w:rFonts w:ascii="Times New Roman" w:eastAsia="Times New Roman" w:hAnsi="Times New Roman" w:cs="Times New Roman"/>
          <w:kern w:val="0"/>
          <w:szCs w:val="22"/>
          <w:lang w:val="sv-SE"/>
          <w14:ligatures w14:val="none"/>
        </w:rPr>
        <w:t>(Steiner) Krall &amp; Krall: knotweed cyst nematodes, smartweed cyst</w:t>
      </w:r>
      <w:r w:rsidRPr="00CE15C2">
        <w:rPr>
          <w:rFonts w:ascii="Times New Roman" w:eastAsia="Times New Roman" w:hAnsi="Times New Roman" w:cs="Times New Roman"/>
          <w:spacing w:val="-9"/>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3C23F4A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Criconema </w:t>
      </w:r>
      <w:r w:rsidRPr="00CE15C2">
        <w:rPr>
          <w:rFonts w:ascii="Times New Roman" w:eastAsia="Times New Roman" w:hAnsi="Times New Roman" w:cs="Times New Roman"/>
          <w:kern w:val="0"/>
          <w:szCs w:val="22"/>
          <w:lang w:val="sv-SE"/>
          <w14:ligatures w14:val="none"/>
        </w:rPr>
        <w:t>spp.: ring</w:t>
      </w:r>
      <w:r w:rsidRPr="00CE15C2">
        <w:rPr>
          <w:rFonts w:ascii="Times New Roman" w:eastAsia="Times New Roman" w:hAnsi="Times New Roman" w:cs="Times New Roman"/>
          <w:spacing w:val="-5"/>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4A6D6FE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Criconemella </w:t>
      </w:r>
      <w:r w:rsidRPr="00CE15C2">
        <w:rPr>
          <w:rFonts w:ascii="Times New Roman" w:eastAsia="Times New Roman" w:hAnsi="Times New Roman" w:cs="Times New Roman"/>
          <w:kern w:val="0"/>
          <w:szCs w:val="22"/>
          <w:lang w:val="sv-SE"/>
          <w14:ligatures w14:val="none"/>
        </w:rPr>
        <w:t>spp.: ring</w:t>
      </w:r>
      <w:r w:rsidRPr="00CE15C2">
        <w:rPr>
          <w:rFonts w:ascii="Times New Roman" w:eastAsia="Times New Roman" w:hAnsi="Times New Roman" w:cs="Times New Roman"/>
          <w:spacing w:val="-5"/>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636AC476" w14:textId="77777777" w:rsidR="00CE15C2" w:rsidRPr="00CE15C2" w:rsidRDefault="00CE15C2" w:rsidP="00CE15C2">
      <w:pPr>
        <w:widowControl w:val="0"/>
        <w:autoSpaceDE w:val="0"/>
        <w:autoSpaceDN w:val="0"/>
        <w:spacing w:before="7" w:after="0" w:line="265" w:lineRule="exact"/>
        <w:ind w:right="9897"/>
        <w:jc w:val="right"/>
        <w:rPr>
          <w:rFonts w:ascii="Calibri" w:eastAsia="Times New Roman" w:hAnsi="Times New Roman" w:cs="Times New Roman"/>
          <w:kern w:val="0"/>
          <w:sz w:val="22"/>
          <w:szCs w:val="22"/>
          <w:lang w:val="sv-SE"/>
          <w14:ligatures w14:val="none"/>
        </w:rPr>
      </w:pPr>
    </w:p>
    <w:p w14:paraId="11FFD104"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Ditylenchus </w:t>
      </w:r>
      <w:r w:rsidRPr="00CE15C2">
        <w:rPr>
          <w:rFonts w:ascii="Times New Roman" w:eastAsia="Times New Roman" w:hAnsi="Times New Roman" w:cs="Times New Roman"/>
          <w:kern w:val="0"/>
          <w:szCs w:val="22"/>
          <w:lang w:val="sv-SE"/>
          <w14:ligatures w14:val="none"/>
        </w:rPr>
        <w:t>spp.: stem and bulb</w:t>
      </w:r>
      <w:r w:rsidRPr="00CE15C2">
        <w:rPr>
          <w:rFonts w:ascii="Times New Roman" w:eastAsia="Times New Roman" w:hAnsi="Times New Roman" w:cs="Times New Roman"/>
          <w:spacing w:val="-1"/>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1E023A6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D. destructor </w:t>
      </w:r>
      <w:r w:rsidRPr="00CE15C2">
        <w:rPr>
          <w:rFonts w:ascii="Times New Roman" w:eastAsia="Times New Roman" w:hAnsi="Times New Roman" w:cs="Times New Roman"/>
          <w:kern w:val="0"/>
          <w:szCs w:val="22"/>
          <w14:ligatures w14:val="none"/>
        </w:rPr>
        <w:t>Thorne: potato knot</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5686705B"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D. </w:t>
      </w:r>
      <w:proofErr w:type="spellStart"/>
      <w:r w:rsidRPr="00CE15C2">
        <w:rPr>
          <w:rFonts w:ascii="Times New Roman" w:eastAsia="Times New Roman" w:hAnsi="Times New Roman" w:cs="Times New Roman"/>
          <w:i/>
          <w:kern w:val="0"/>
          <w:szCs w:val="22"/>
          <w14:ligatures w14:val="none"/>
        </w:rPr>
        <w:t>dipsaci</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 xml:space="preserve">(Kuhn) </w:t>
      </w:r>
      <w:proofErr w:type="spellStart"/>
      <w:r w:rsidRPr="00CE15C2">
        <w:rPr>
          <w:rFonts w:ascii="Times New Roman" w:eastAsia="Times New Roman" w:hAnsi="Times New Roman" w:cs="Times New Roman"/>
          <w:kern w:val="0"/>
          <w:szCs w:val="22"/>
          <w14:ligatures w14:val="none"/>
        </w:rPr>
        <w:t>Filipjev</w:t>
      </w:r>
      <w:proofErr w:type="spellEnd"/>
      <w:r w:rsidRPr="00CE15C2">
        <w:rPr>
          <w:rFonts w:ascii="Times New Roman" w:eastAsia="Times New Roman" w:hAnsi="Times New Roman" w:cs="Times New Roman"/>
          <w:kern w:val="0"/>
          <w:szCs w:val="22"/>
          <w14:ligatures w14:val="none"/>
        </w:rPr>
        <w:t>: stem and bulb nematode, alfalfa stem</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7E913A15"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D. africanus </w:t>
      </w:r>
      <w:r w:rsidRPr="00CE15C2">
        <w:rPr>
          <w:rFonts w:ascii="Times New Roman" w:eastAsia="Times New Roman" w:hAnsi="Times New Roman" w:cs="Times New Roman"/>
          <w:kern w:val="0"/>
          <w:szCs w:val="22"/>
          <w14:ligatures w14:val="none"/>
        </w:rPr>
        <w:t>Wendt, Swart, Vrain &amp; Webster: peanut pod</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246E2E78"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i/>
          <w:kern w:val="0"/>
          <w:szCs w:val="22"/>
          <w14:ligatures w14:val="none"/>
        </w:rPr>
        <w:t>Dolichodorus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spp.: awl</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31F9685E"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D. </w:t>
      </w:r>
      <w:proofErr w:type="spellStart"/>
      <w:r w:rsidRPr="00CE15C2">
        <w:rPr>
          <w:rFonts w:ascii="Times New Roman" w:eastAsia="Times New Roman" w:hAnsi="Times New Roman" w:cs="Times New Roman"/>
          <w:i/>
          <w:kern w:val="0"/>
          <w:szCs w:val="22"/>
          <w14:ligatures w14:val="none"/>
        </w:rPr>
        <w:t>heterocephalus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Cobb: awl</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4825AF85" w14:textId="77777777" w:rsidR="00CE15C2" w:rsidRPr="00CE15C2" w:rsidRDefault="00CE15C2" w:rsidP="00CE15C2">
      <w:pPr>
        <w:widowControl w:val="0"/>
        <w:tabs>
          <w:tab w:val="left" w:pos="699"/>
          <w:tab w:val="left" w:pos="700"/>
        </w:tabs>
        <w:autoSpaceDE w:val="0"/>
        <w:autoSpaceDN w:val="0"/>
        <w:spacing w:after="0" w:line="280" w:lineRule="exact"/>
        <w:rPr>
          <w:rFonts w:ascii="Calibri" w:eastAsia="Times New Roman" w:hAnsi="Times New Roman" w:cs="Times New Roman"/>
          <w:kern w:val="0"/>
          <w:sz w:val="22"/>
          <w:szCs w:val="22"/>
          <w14:ligatures w14:val="none"/>
        </w:rPr>
      </w:pPr>
    </w:p>
    <w:p w14:paraId="68CB6532"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Globodera </w:t>
      </w:r>
      <w:r w:rsidRPr="00CE15C2">
        <w:rPr>
          <w:rFonts w:ascii="Times New Roman" w:eastAsia="Times New Roman" w:hAnsi="Times New Roman" w:cs="Times New Roman"/>
          <w:kern w:val="0"/>
          <w:szCs w:val="22"/>
          <w14:ligatures w14:val="none"/>
        </w:rPr>
        <w:t>spp.: round-cyst</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5DF60DD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lastRenderedPageBreak/>
        <w:t xml:space="preserve">G. pallida </w:t>
      </w:r>
      <w:r w:rsidRPr="00CE15C2">
        <w:rPr>
          <w:rFonts w:ascii="Times New Roman" w:eastAsia="Times New Roman" w:hAnsi="Times New Roman" w:cs="Times New Roman"/>
          <w:kern w:val="0"/>
          <w:szCs w:val="22"/>
          <w14:ligatures w14:val="none"/>
        </w:rPr>
        <w:t>(Stone) Behrens: white potato cyst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437F14A1" w14:textId="77777777" w:rsidR="00CE15C2" w:rsidRPr="008A3A3D"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de-DE"/>
          <w14:ligatures w14:val="none"/>
        </w:rPr>
      </w:pPr>
      <w:r w:rsidRPr="008A3A3D">
        <w:rPr>
          <w:rFonts w:ascii="Times New Roman" w:eastAsia="Times New Roman" w:hAnsi="Times New Roman" w:cs="Times New Roman"/>
          <w:i/>
          <w:kern w:val="0"/>
          <w:szCs w:val="22"/>
          <w:lang w:val="de-DE"/>
          <w14:ligatures w14:val="none"/>
        </w:rPr>
        <w:t>G</w:t>
      </w:r>
      <w:r w:rsidRPr="008A3A3D">
        <w:rPr>
          <w:rFonts w:ascii="Times New Roman" w:eastAsia="Times New Roman" w:hAnsi="Times New Roman" w:cs="Times New Roman"/>
          <w:kern w:val="0"/>
          <w:szCs w:val="22"/>
          <w:lang w:val="de-DE"/>
          <w14:ligatures w14:val="none"/>
        </w:rPr>
        <w:t xml:space="preserve">. </w:t>
      </w:r>
      <w:r w:rsidRPr="008A3A3D">
        <w:rPr>
          <w:rFonts w:ascii="Times New Roman" w:eastAsia="Times New Roman" w:hAnsi="Times New Roman" w:cs="Times New Roman"/>
          <w:i/>
          <w:kern w:val="0"/>
          <w:szCs w:val="22"/>
          <w:lang w:val="de-DE"/>
          <w14:ligatures w14:val="none"/>
        </w:rPr>
        <w:t xml:space="preserve">rostochiensis </w:t>
      </w:r>
      <w:r w:rsidRPr="008A3A3D">
        <w:rPr>
          <w:rFonts w:ascii="Times New Roman" w:eastAsia="Times New Roman" w:hAnsi="Times New Roman" w:cs="Times New Roman"/>
          <w:kern w:val="0"/>
          <w:szCs w:val="22"/>
          <w:lang w:val="de-DE"/>
          <w14:ligatures w14:val="none"/>
        </w:rPr>
        <w:t xml:space="preserve">(Wollenweber) Behrens: golden </w:t>
      </w:r>
      <w:proofErr w:type="spellStart"/>
      <w:r w:rsidRPr="008A3A3D">
        <w:rPr>
          <w:rFonts w:ascii="Times New Roman" w:eastAsia="Times New Roman" w:hAnsi="Times New Roman" w:cs="Times New Roman"/>
          <w:kern w:val="0"/>
          <w:szCs w:val="22"/>
          <w:lang w:val="de-DE"/>
          <w14:ligatures w14:val="none"/>
        </w:rPr>
        <w:t>nematode</w:t>
      </w:r>
      <w:proofErr w:type="spellEnd"/>
      <w:r w:rsidRPr="008A3A3D">
        <w:rPr>
          <w:rFonts w:ascii="Times New Roman" w:eastAsia="Times New Roman" w:hAnsi="Times New Roman" w:cs="Times New Roman"/>
          <w:kern w:val="0"/>
          <w:szCs w:val="22"/>
          <w:lang w:val="de-DE"/>
          <w14:ligatures w14:val="none"/>
        </w:rPr>
        <w:t xml:space="preserve">, golden </w:t>
      </w:r>
      <w:proofErr w:type="spellStart"/>
      <w:r w:rsidRPr="008A3A3D">
        <w:rPr>
          <w:rFonts w:ascii="Times New Roman" w:eastAsia="Times New Roman" w:hAnsi="Times New Roman" w:cs="Times New Roman"/>
          <w:kern w:val="0"/>
          <w:szCs w:val="22"/>
          <w:lang w:val="de-DE"/>
          <w14:ligatures w14:val="none"/>
        </w:rPr>
        <w:t>potato</w:t>
      </w:r>
      <w:proofErr w:type="spellEnd"/>
      <w:r w:rsidRPr="008A3A3D">
        <w:rPr>
          <w:rFonts w:ascii="Times New Roman" w:eastAsia="Times New Roman" w:hAnsi="Times New Roman" w:cs="Times New Roman"/>
          <w:kern w:val="0"/>
          <w:szCs w:val="22"/>
          <w:lang w:val="de-DE"/>
          <w14:ligatures w14:val="none"/>
        </w:rPr>
        <w:t xml:space="preserve"> </w:t>
      </w:r>
      <w:proofErr w:type="spellStart"/>
      <w:r w:rsidRPr="008A3A3D">
        <w:rPr>
          <w:rFonts w:ascii="Times New Roman" w:eastAsia="Times New Roman" w:hAnsi="Times New Roman" w:cs="Times New Roman"/>
          <w:kern w:val="0"/>
          <w:szCs w:val="22"/>
          <w:lang w:val="de-DE"/>
          <w14:ligatures w14:val="none"/>
        </w:rPr>
        <w:t>cyst</w:t>
      </w:r>
      <w:proofErr w:type="spellEnd"/>
      <w:r w:rsidRPr="008A3A3D">
        <w:rPr>
          <w:rFonts w:ascii="Times New Roman" w:eastAsia="Times New Roman" w:hAnsi="Times New Roman" w:cs="Times New Roman"/>
          <w:spacing w:val="-2"/>
          <w:kern w:val="0"/>
          <w:szCs w:val="22"/>
          <w:lang w:val="de-DE"/>
          <w14:ligatures w14:val="none"/>
        </w:rPr>
        <w:t xml:space="preserve"> </w:t>
      </w:r>
      <w:proofErr w:type="spellStart"/>
      <w:r w:rsidRPr="008A3A3D">
        <w:rPr>
          <w:rFonts w:ascii="Times New Roman" w:eastAsia="Times New Roman" w:hAnsi="Times New Roman" w:cs="Times New Roman"/>
          <w:kern w:val="0"/>
          <w:szCs w:val="22"/>
          <w:lang w:val="de-DE"/>
          <w14:ligatures w14:val="none"/>
        </w:rPr>
        <w:t>nematode</w:t>
      </w:r>
      <w:proofErr w:type="spellEnd"/>
    </w:p>
    <w:p w14:paraId="7D473E8C"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G. tabacum </w:t>
      </w:r>
      <w:r w:rsidRPr="00CE15C2">
        <w:rPr>
          <w:rFonts w:ascii="Times New Roman" w:eastAsia="Times New Roman" w:hAnsi="Times New Roman" w:cs="Times New Roman"/>
          <w:kern w:val="0"/>
          <w:szCs w:val="22"/>
          <w14:ligatures w14:val="none"/>
        </w:rPr>
        <w:t>(Lownsbery &amp; Lownsbery) Behrens: tobacco cyst</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31378DCD" w14:textId="77777777" w:rsidR="00CE15C2" w:rsidRPr="00CE15C2" w:rsidRDefault="00CE15C2" w:rsidP="00CE15C2">
      <w:pPr>
        <w:widowControl w:val="0"/>
        <w:autoSpaceDE w:val="0"/>
        <w:autoSpaceDN w:val="0"/>
        <w:spacing w:after="0" w:line="280" w:lineRule="exact"/>
        <w:rPr>
          <w:rFonts w:ascii="Times New Roman" w:eastAsia="Times New Roman" w:hAnsi="Times New Roman" w:cs="Times New Roman"/>
          <w:kern w:val="0"/>
          <w:szCs w:val="22"/>
          <w14:ligatures w14:val="none"/>
        </w:rPr>
      </w:pPr>
    </w:p>
    <w:p w14:paraId="3B47BE93" w14:textId="77777777" w:rsidR="00CE15C2" w:rsidRPr="00CE15C2" w:rsidRDefault="00CE15C2" w:rsidP="00CE15C2">
      <w:pPr>
        <w:widowControl w:val="0"/>
        <w:tabs>
          <w:tab w:val="left" w:pos="699"/>
          <w:tab w:val="left" w:pos="700"/>
        </w:tabs>
        <w:autoSpaceDE w:val="0"/>
        <w:autoSpaceDN w:val="0"/>
        <w:spacing w:before="72"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G. </w:t>
      </w:r>
      <w:proofErr w:type="spellStart"/>
      <w:r w:rsidRPr="00CE15C2">
        <w:rPr>
          <w:rFonts w:ascii="Times New Roman" w:eastAsia="Times New Roman" w:hAnsi="Times New Roman" w:cs="Times New Roman"/>
          <w:i/>
          <w:kern w:val="0"/>
          <w:szCs w:val="22"/>
          <w14:ligatures w14:val="none"/>
        </w:rPr>
        <w:t>virginiae</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 xml:space="preserve">(Miller &amp; Gray) Behrens: </w:t>
      </w:r>
      <w:proofErr w:type="spellStart"/>
      <w:r w:rsidRPr="00CE15C2">
        <w:rPr>
          <w:rFonts w:ascii="Times New Roman" w:eastAsia="Times New Roman" w:hAnsi="Times New Roman" w:cs="Times New Roman"/>
          <w:kern w:val="0"/>
          <w:szCs w:val="22"/>
          <w14:ligatures w14:val="none"/>
        </w:rPr>
        <w:t>horsenettle</w:t>
      </w:r>
      <w:proofErr w:type="spellEnd"/>
      <w:r w:rsidRPr="00CE15C2">
        <w:rPr>
          <w:rFonts w:ascii="Times New Roman" w:eastAsia="Times New Roman" w:hAnsi="Times New Roman" w:cs="Times New Roman"/>
          <w:kern w:val="0"/>
          <w:szCs w:val="22"/>
          <w14:ligatures w14:val="none"/>
        </w:rPr>
        <w:t xml:space="preserve"> cyst</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4A66E3B8"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Gracilacus </w:t>
      </w:r>
      <w:r w:rsidRPr="00CE15C2">
        <w:rPr>
          <w:rFonts w:ascii="Times New Roman" w:eastAsia="Times New Roman" w:hAnsi="Times New Roman" w:cs="Times New Roman"/>
          <w:kern w:val="0"/>
          <w:szCs w:val="22"/>
          <w:lang w:val="pt-BR"/>
          <w14:ligatures w14:val="none"/>
        </w:rPr>
        <w:t>spp.: pin</w:t>
      </w:r>
      <w:r w:rsidRPr="00CE15C2">
        <w:rPr>
          <w:rFonts w:ascii="Times New Roman" w:eastAsia="Times New Roman" w:hAnsi="Times New Roman" w:cs="Times New Roman"/>
          <w:spacing w:val="-1"/>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nematodes</w:t>
      </w:r>
    </w:p>
    <w:p w14:paraId="683AED45" w14:textId="77777777" w:rsidR="00CE15C2" w:rsidRPr="00CE15C2" w:rsidRDefault="00CE15C2" w:rsidP="00CE15C2">
      <w:pPr>
        <w:widowControl w:val="0"/>
        <w:autoSpaceDE w:val="0"/>
        <w:autoSpaceDN w:val="0"/>
        <w:spacing w:before="7" w:after="0" w:line="265" w:lineRule="exact"/>
        <w:ind w:right="9898"/>
        <w:jc w:val="right"/>
        <w:rPr>
          <w:rFonts w:ascii="Calibri" w:eastAsia="Times New Roman" w:hAnsi="Times New Roman" w:cs="Times New Roman"/>
          <w:kern w:val="0"/>
          <w:sz w:val="22"/>
          <w:szCs w:val="22"/>
          <w:lang w:val="pt-BR"/>
          <w14:ligatures w14:val="none"/>
        </w:rPr>
      </w:pPr>
    </w:p>
    <w:p w14:paraId="37AD71B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Helicotylenchus </w:t>
      </w:r>
      <w:r w:rsidRPr="00CE15C2">
        <w:rPr>
          <w:rFonts w:ascii="Times New Roman" w:eastAsia="Times New Roman" w:hAnsi="Times New Roman" w:cs="Times New Roman"/>
          <w:kern w:val="0"/>
          <w:szCs w:val="22"/>
          <w:lang w:val="pt-BR"/>
          <w14:ligatures w14:val="none"/>
        </w:rPr>
        <w:t>spp.: spiral</w:t>
      </w:r>
      <w:r w:rsidRPr="00CE15C2">
        <w:rPr>
          <w:rFonts w:ascii="Times New Roman" w:eastAsia="Times New Roman" w:hAnsi="Times New Roman" w:cs="Times New Roman"/>
          <w:spacing w:val="-1"/>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nematodes</w:t>
      </w:r>
    </w:p>
    <w:p w14:paraId="13EF7649"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H. dihystera </w:t>
      </w:r>
      <w:r w:rsidRPr="00CE15C2">
        <w:rPr>
          <w:rFonts w:ascii="Times New Roman" w:eastAsia="Times New Roman" w:hAnsi="Times New Roman" w:cs="Times New Roman"/>
          <w:kern w:val="0"/>
          <w:szCs w:val="22"/>
          <w:lang w:val="pt-BR"/>
          <w14:ligatures w14:val="none"/>
        </w:rPr>
        <w:t>(Cobb) Sher: spiral</w:t>
      </w:r>
      <w:r w:rsidRPr="00CE15C2">
        <w:rPr>
          <w:rFonts w:ascii="Times New Roman" w:eastAsia="Times New Roman" w:hAnsi="Times New Roman" w:cs="Times New Roman"/>
          <w:spacing w:val="-2"/>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64997FF8"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H. multicinctus </w:t>
      </w:r>
      <w:r w:rsidRPr="00CE15C2">
        <w:rPr>
          <w:rFonts w:ascii="Times New Roman" w:eastAsia="Times New Roman" w:hAnsi="Times New Roman" w:cs="Times New Roman"/>
          <w:kern w:val="0"/>
          <w:szCs w:val="22"/>
          <w:lang w:val="pt-BR"/>
          <w14:ligatures w14:val="none"/>
        </w:rPr>
        <w:t>(Cobb) Golden: banana spiral nematode, Cobb???s spiral</w:t>
      </w:r>
      <w:r w:rsidRPr="00CE15C2">
        <w:rPr>
          <w:rFonts w:ascii="Times New Roman" w:eastAsia="Times New Roman" w:hAnsi="Times New Roman" w:cs="Times New Roman"/>
          <w:spacing w:val="-5"/>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6FCF48CC"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Hemicriconemoides </w:t>
      </w:r>
      <w:r w:rsidRPr="00CE15C2">
        <w:rPr>
          <w:rFonts w:ascii="Times New Roman" w:eastAsia="Times New Roman" w:hAnsi="Times New Roman" w:cs="Times New Roman"/>
          <w:kern w:val="0"/>
          <w:szCs w:val="22"/>
          <w:lang w:val="pt-BR"/>
          <w14:ligatures w14:val="none"/>
        </w:rPr>
        <w:t>spp.: false-sheath</w:t>
      </w:r>
      <w:r w:rsidRPr="00CE15C2">
        <w:rPr>
          <w:rFonts w:ascii="Times New Roman" w:eastAsia="Times New Roman" w:hAnsi="Times New Roman" w:cs="Times New Roman"/>
          <w:spacing w:val="1"/>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nematodes</w:t>
      </w:r>
    </w:p>
    <w:p w14:paraId="7E28B60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i/>
          <w:kern w:val="0"/>
          <w:szCs w:val="22"/>
          <w14:ligatures w14:val="none"/>
        </w:rPr>
        <w:t>Hemicycliophora</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spp.: sheath</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7ADC884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H. arenaria </w:t>
      </w:r>
      <w:r w:rsidRPr="00CE15C2">
        <w:rPr>
          <w:rFonts w:ascii="Times New Roman" w:eastAsia="Times New Roman" w:hAnsi="Times New Roman" w:cs="Times New Roman"/>
          <w:kern w:val="0"/>
          <w:szCs w:val="22"/>
          <w14:ligatures w14:val="none"/>
        </w:rPr>
        <w:t>Raski: sheath</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796411BB"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Heterodera </w:t>
      </w:r>
      <w:r w:rsidRPr="00CE15C2">
        <w:rPr>
          <w:rFonts w:ascii="Times New Roman" w:eastAsia="Times New Roman" w:hAnsi="Times New Roman" w:cs="Times New Roman"/>
          <w:kern w:val="0"/>
          <w:szCs w:val="22"/>
          <w14:ligatures w14:val="none"/>
        </w:rPr>
        <w:t>spp.: cyst</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0F093756"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H. </w:t>
      </w:r>
      <w:proofErr w:type="spellStart"/>
      <w:r w:rsidRPr="00CE15C2">
        <w:rPr>
          <w:rFonts w:ascii="Times New Roman" w:eastAsia="Times New Roman" w:hAnsi="Times New Roman" w:cs="Times New Roman"/>
          <w:i/>
          <w:kern w:val="0"/>
          <w:szCs w:val="22"/>
          <w14:ligatures w14:val="none"/>
        </w:rPr>
        <w:t>avenae</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Wollenweber: cereal cyst nematode, oat cyst</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6F9C903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H. </w:t>
      </w:r>
      <w:proofErr w:type="spellStart"/>
      <w:r w:rsidRPr="00CE15C2">
        <w:rPr>
          <w:rFonts w:ascii="Times New Roman" w:eastAsia="Times New Roman" w:hAnsi="Times New Roman" w:cs="Times New Roman"/>
          <w:i/>
          <w:kern w:val="0"/>
          <w:szCs w:val="22"/>
          <w14:ligatures w14:val="none"/>
        </w:rPr>
        <w:t>betulae</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Hirschmann &amp; Riggs: birch cyst</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6455941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H. carotae </w:t>
      </w:r>
      <w:r w:rsidRPr="00CE15C2">
        <w:rPr>
          <w:rFonts w:ascii="Times New Roman" w:eastAsia="Times New Roman" w:hAnsi="Times New Roman" w:cs="Times New Roman"/>
          <w:kern w:val="0"/>
          <w:szCs w:val="22"/>
          <w:lang w:val="pt-BR"/>
          <w14:ligatures w14:val="none"/>
        </w:rPr>
        <w:t>Jones: carrot cyst nematode</w:t>
      </w:r>
    </w:p>
    <w:p w14:paraId="421F88A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H. cruciferae </w:t>
      </w:r>
      <w:r w:rsidRPr="00CE15C2">
        <w:rPr>
          <w:rFonts w:ascii="Times New Roman" w:eastAsia="Times New Roman" w:hAnsi="Times New Roman" w:cs="Times New Roman"/>
          <w:kern w:val="0"/>
          <w:szCs w:val="22"/>
          <w:lang w:val="pt-BR"/>
          <w14:ligatures w14:val="none"/>
        </w:rPr>
        <w:t>Jones: cabbage cyst</w:t>
      </w:r>
      <w:r w:rsidRPr="00CE15C2">
        <w:rPr>
          <w:rFonts w:ascii="Times New Roman" w:eastAsia="Times New Roman" w:hAnsi="Times New Roman" w:cs="Times New Roman"/>
          <w:spacing w:val="-3"/>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4ECB4FE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cyperi </w:t>
      </w:r>
      <w:r w:rsidRPr="00CE15C2">
        <w:rPr>
          <w:rFonts w:ascii="Times New Roman" w:eastAsia="Times New Roman" w:hAnsi="Times New Roman" w:cs="Times New Roman"/>
          <w:kern w:val="0"/>
          <w:szCs w:val="22"/>
          <w:lang w:val="sv-SE"/>
          <w14:ligatures w14:val="none"/>
        </w:rPr>
        <w:t>Golden, Rau &amp; Cobb: nutgrass cyst</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68C44E5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fici </w:t>
      </w:r>
      <w:r w:rsidRPr="00CE15C2">
        <w:rPr>
          <w:rFonts w:ascii="Times New Roman" w:eastAsia="Times New Roman" w:hAnsi="Times New Roman" w:cs="Times New Roman"/>
          <w:kern w:val="0"/>
          <w:szCs w:val="22"/>
          <w:lang w:val="sv-SE"/>
          <w14:ligatures w14:val="none"/>
        </w:rPr>
        <w:t>Kirjanova: fig cyst</w:t>
      </w:r>
      <w:r w:rsidRPr="00CE15C2">
        <w:rPr>
          <w:rFonts w:ascii="Times New Roman" w:eastAsia="Times New Roman" w:hAnsi="Times New Roman" w:cs="Times New Roman"/>
          <w:spacing w:val="-4"/>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4DFD62A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glycines </w:t>
      </w:r>
      <w:r w:rsidRPr="00CE15C2">
        <w:rPr>
          <w:rFonts w:ascii="Times New Roman" w:eastAsia="Times New Roman" w:hAnsi="Times New Roman" w:cs="Times New Roman"/>
          <w:kern w:val="0"/>
          <w:szCs w:val="22"/>
          <w:lang w:val="sv-SE"/>
          <w14:ligatures w14:val="none"/>
        </w:rPr>
        <w:t>Ichinohe: soybean cyst nematode</w:t>
      </w:r>
    </w:p>
    <w:p w14:paraId="0CBD6ED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goettingiana </w:t>
      </w:r>
      <w:r w:rsidRPr="00CE15C2">
        <w:rPr>
          <w:rFonts w:ascii="Times New Roman" w:eastAsia="Times New Roman" w:hAnsi="Times New Roman" w:cs="Times New Roman"/>
          <w:kern w:val="0"/>
          <w:szCs w:val="22"/>
          <w:lang w:val="sv-SE"/>
          <w14:ligatures w14:val="none"/>
        </w:rPr>
        <w:t>Liebscher: pea cyst nematode</w:t>
      </w:r>
    </w:p>
    <w:p w14:paraId="5A52ECD9"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humuli </w:t>
      </w:r>
      <w:r w:rsidRPr="00CE15C2">
        <w:rPr>
          <w:rFonts w:ascii="Times New Roman" w:eastAsia="Times New Roman" w:hAnsi="Times New Roman" w:cs="Times New Roman"/>
          <w:kern w:val="0"/>
          <w:szCs w:val="22"/>
          <w:lang w:val="sv-SE"/>
          <w14:ligatures w14:val="none"/>
        </w:rPr>
        <w:t>Filipjev: hop cyst</w:t>
      </w:r>
      <w:r w:rsidRPr="00CE15C2">
        <w:rPr>
          <w:rFonts w:ascii="Times New Roman" w:eastAsia="Times New Roman" w:hAnsi="Times New Roman" w:cs="Times New Roman"/>
          <w:spacing w:val="-1"/>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3A55357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lespedezae </w:t>
      </w:r>
      <w:r w:rsidRPr="00CE15C2">
        <w:rPr>
          <w:rFonts w:ascii="Times New Roman" w:eastAsia="Times New Roman" w:hAnsi="Times New Roman" w:cs="Times New Roman"/>
          <w:kern w:val="0"/>
          <w:szCs w:val="22"/>
          <w:lang w:val="sv-SE"/>
          <w14:ligatures w14:val="none"/>
        </w:rPr>
        <w:t>Golden &amp; Cobb: lespedeza cyst nematode</w:t>
      </w:r>
    </w:p>
    <w:p w14:paraId="71F21BDB"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schachtii </w:t>
      </w:r>
      <w:r w:rsidRPr="00CE15C2">
        <w:rPr>
          <w:rFonts w:ascii="Times New Roman" w:eastAsia="Times New Roman" w:hAnsi="Times New Roman" w:cs="Times New Roman"/>
          <w:kern w:val="0"/>
          <w:szCs w:val="22"/>
          <w:lang w:val="sv-SE"/>
          <w14:ligatures w14:val="none"/>
        </w:rPr>
        <w:t>Schmidt: sugarbeet cyst</w:t>
      </w:r>
      <w:r w:rsidRPr="00CE15C2">
        <w:rPr>
          <w:rFonts w:ascii="Times New Roman" w:eastAsia="Times New Roman" w:hAnsi="Times New Roman" w:cs="Times New Roman"/>
          <w:spacing w:val="1"/>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70238EC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trifolii </w:t>
      </w:r>
      <w:r w:rsidRPr="00CE15C2">
        <w:rPr>
          <w:rFonts w:ascii="Times New Roman" w:eastAsia="Times New Roman" w:hAnsi="Times New Roman" w:cs="Times New Roman"/>
          <w:kern w:val="0"/>
          <w:szCs w:val="22"/>
          <w:lang w:val="sv-SE"/>
          <w14:ligatures w14:val="none"/>
        </w:rPr>
        <w:t>Goffart: clover cyst nematode</w:t>
      </w:r>
    </w:p>
    <w:p w14:paraId="1F2949A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zeae </w:t>
      </w:r>
      <w:r w:rsidRPr="00CE15C2">
        <w:rPr>
          <w:rFonts w:ascii="Times New Roman" w:eastAsia="Times New Roman" w:hAnsi="Times New Roman" w:cs="Times New Roman"/>
          <w:kern w:val="0"/>
          <w:szCs w:val="22"/>
          <w:lang w:val="sv-SE"/>
          <w14:ligatures w14:val="none"/>
        </w:rPr>
        <w:t>Koshy, Swarup &amp; Sethi: corn cyst</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0DFA572B"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Hirschmanniella oryzae </w:t>
      </w:r>
      <w:r w:rsidRPr="00CE15C2">
        <w:rPr>
          <w:rFonts w:ascii="Times New Roman" w:eastAsia="Times New Roman" w:hAnsi="Times New Roman" w:cs="Times New Roman"/>
          <w:kern w:val="0"/>
          <w:szCs w:val="22"/>
          <w:lang w:val="sv-SE"/>
          <w14:ligatures w14:val="none"/>
        </w:rPr>
        <w:t>(van Breda de Haan) Luc &amp; Goodey: rice root</w:t>
      </w:r>
      <w:r w:rsidRPr="00CE15C2">
        <w:rPr>
          <w:rFonts w:ascii="Times New Roman" w:eastAsia="Times New Roman" w:hAnsi="Times New Roman" w:cs="Times New Roman"/>
          <w:spacing w:val="-7"/>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57EED08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Hoplolaimus </w:t>
      </w:r>
      <w:r w:rsidRPr="00CE15C2">
        <w:rPr>
          <w:rFonts w:ascii="Times New Roman" w:eastAsia="Times New Roman" w:hAnsi="Times New Roman" w:cs="Times New Roman"/>
          <w:kern w:val="0"/>
          <w:szCs w:val="22"/>
          <w:lang w:val="sv-SE"/>
          <w14:ligatures w14:val="none"/>
        </w:rPr>
        <w:t>spp.: lance</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7FC1D46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galeatus </w:t>
      </w:r>
      <w:r w:rsidRPr="00CE15C2">
        <w:rPr>
          <w:rFonts w:ascii="Times New Roman" w:eastAsia="Times New Roman" w:hAnsi="Times New Roman" w:cs="Times New Roman"/>
          <w:kern w:val="0"/>
          <w:szCs w:val="22"/>
          <w:lang w:val="sv-SE"/>
          <w14:ligatures w14:val="none"/>
        </w:rPr>
        <w:t>(Cobb) Filipjev &amp; Schuurmans Stekhoven: lance</w:t>
      </w:r>
      <w:r w:rsidRPr="00CE15C2">
        <w:rPr>
          <w:rFonts w:ascii="Times New Roman" w:eastAsia="Times New Roman" w:hAnsi="Times New Roman" w:cs="Times New Roman"/>
          <w:spacing w:val="-6"/>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49FF6B8F"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H. columbus </w:t>
      </w:r>
      <w:r w:rsidRPr="00CE15C2">
        <w:rPr>
          <w:rFonts w:ascii="Times New Roman" w:eastAsia="Times New Roman" w:hAnsi="Times New Roman" w:cs="Times New Roman"/>
          <w:kern w:val="0"/>
          <w:szCs w:val="22"/>
          <w:lang w:val="sv-SE"/>
          <w14:ligatures w14:val="none"/>
        </w:rPr>
        <w:t>Sher: Columbia lance</w:t>
      </w:r>
      <w:r w:rsidRPr="00CE15C2">
        <w:rPr>
          <w:rFonts w:ascii="Times New Roman" w:eastAsia="Times New Roman" w:hAnsi="Times New Roman" w:cs="Times New Roman"/>
          <w:spacing w:val="-3"/>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66CE207E" w14:textId="77777777" w:rsidR="00CE15C2" w:rsidRPr="00CE15C2" w:rsidRDefault="00CE15C2" w:rsidP="00CE15C2">
      <w:pPr>
        <w:widowControl w:val="0"/>
        <w:autoSpaceDE w:val="0"/>
        <w:autoSpaceDN w:val="0"/>
        <w:spacing w:before="8" w:after="0" w:line="265" w:lineRule="exact"/>
        <w:ind w:right="9897"/>
        <w:rPr>
          <w:rFonts w:ascii="Calibri" w:eastAsia="Times New Roman" w:hAnsi="Times New Roman" w:cs="Times New Roman"/>
          <w:kern w:val="0"/>
          <w:sz w:val="22"/>
          <w:szCs w:val="22"/>
          <w:lang w:val="sv-SE"/>
          <w14:ligatures w14:val="none"/>
        </w:rPr>
      </w:pPr>
    </w:p>
    <w:p w14:paraId="0CC16FEC"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Longidorus </w:t>
      </w:r>
      <w:r w:rsidRPr="00CE15C2">
        <w:rPr>
          <w:rFonts w:ascii="Times New Roman" w:eastAsia="Times New Roman" w:hAnsi="Times New Roman" w:cs="Times New Roman"/>
          <w:kern w:val="0"/>
          <w:szCs w:val="22"/>
          <w:lang w:val="sv-SE"/>
          <w14:ligatures w14:val="none"/>
        </w:rPr>
        <w:t>spp.: needle</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73EF64A8" w14:textId="77777777" w:rsidR="00CE15C2" w:rsidRPr="00CE15C2" w:rsidRDefault="00CE15C2" w:rsidP="00CE15C2">
      <w:pPr>
        <w:widowControl w:val="0"/>
        <w:autoSpaceDE w:val="0"/>
        <w:autoSpaceDN w:val="0"/>
        <w:spacing w:before="7" w:after="0" w:line="265" w:lineRule="exact"/>
        <w:ind w:right="9897"/>
        <w:jc w:val="right"/>
        <w:rPr>
          <w:rFonts w:ascii="Calibri" w:eastAsia="Times New Roman" w:hAnsi="Times New Roman" w:cs="Times New Roman"/>
          <w:kern w:val="0"/>
          <w:sz w:val="22"/>
          <w:szCs w:val="22"/>
          <w:lang w:val="sv-SE"/>
          <w14:ligatures w14:val="none"/>
        </w:rPr>
      </w:pPr>
    </w:p>
    <w:p w14:paraId="41F57C83"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Meloidodera </w:t>
      </w:r>
      <w:r w:rsidRPr="00CE15C2">
        <w:rPr>
          <w:rFonts w:ascii="Times New Roman" w:eastAsia="Times New Roman" w:hAnsi="Times New Roman" w:cs="Times New Roman"/>
          <w:kern w:val="0"/>
          <w:szCs w:val="22"/>
          <w:lang w:val="sv-SE"/>
          <w14:ligatures w14:val="none"/>
        </w:rPr>
        <w:t>spp.: cystoid</w:t>
      </w:r>
      <w:r w:rsidRPr="00CE15C2">
        <w:rPr>
          <w:rFonts w:ascii="Times New Roman" w:eastAsia="Times New Roman" w:hAnsi="Times New Roman" w:cs="Times New Roman"/>
          <w:spacing w:val="-1"/>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01B6949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M. charis </w:t>
      </w:r>
      <w:r w:rsidRPr="00CE15C2">
        <w:rPr>
          <w:rFonts w:ascii="Times New Roman" w:eastAsia="Times New Roman" w:hAnsi="Times New Roman" w:cs="Times New Roman"/>
          <w:kern w:val="0"/>
          <w:szCs w:val="22"/>
          <w:lang w:val="sv-SE"/>
          <w14:ligatures w14:val="none"/>
        </w:rPr>
        <w:t>Hopper: mesquite cystoid</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547041D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M. floridensis </w:t>
      </w:r>
      <w:r w:rsidRPr="00CE15C2">
        <w:rPr>
          <w:rFonts w:ascii="Times New Roman" w:eastAsia="Times New Roman" w:hAnsi="Times New Roman" w:cs="Times New Roman"/>
          <w:kern w:val="0"/>
          <w:szCs w:val="22"/>
          <w:lang w:val="sv-SE"/>
          <w14:ligatures w14:val="none"/>
        </w:rPr>
        <w:t>Chitwood, Hannon &amp; Esser: pine cyst</w:t>
      </w:r>
      <w:r w:rsidRPr="00CE15C2">
        <w:rPr>
          <w:rFonts w:ascii="Times New Roman" w:eastAsia="Times New Roman" w:hAnsi="Times New Roman" w:cs="Times New Roman"/>
          <w:spacing w:val="-6"/>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719BE4F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Meloidogyne </w:t>
      </w:r>
      <w:r w:rsidRPr="00CE15C2">
        <w:rPr>
          <w:rFonts w:ascii="Times New Roman" w:eastAsia="Times New Roman" w:hAnsi="Times New Roman" w:cs="Times New Roman"/>
          <w:kern w:val="0"/>
          <w:szCs w:val="22"/>
          <w:lang w:val="sv-SE"/>
          <w14:ligatures w14:val="none"/>
        </w:rPr>
        <w:t>spp.: root-knot</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04AD0B7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M. arenaria </w:t>
      </w:r>
      <w:r w:rsidRPr="00CE15C2">
        <w:rPr>
          <w:rFonts w:ascii="Times New Roman" w:eastAsia="Times New Roman" w:hAnsi="Times New Roman" w:cs="Times New Roman"/>
          <w:kern w:val="0"/>
          <w:szCs w:val="22"/>
          <w:lang w:val="sv-SE"/>
          <w14:ligatures w14:val="none"/>
        </w:rPr>
        <w:t>(Neal) Chitwood: peanut root-knot</w:t>
      </w:r>
      <w:r w:rsidRPr="00CE15C2">
        <w:rPr>
          <w:rFonts w:ascii="Times New Roman" w:eastAsia="Times New Roman" w:hAnsi="Times New Roman" w:cs="Times New Roman"/>
          <w:spacing w:val="-2"/>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nematodes</w:t>
      </w:r>
    </w:p>
    <w:p w14:paraId="7D9CAAD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sv-SE"/>
          <w14:ligatures w14:val="none"/>
        </w:rPr>
      </w:pPr>
      <w:r w:rsidRPr="00CE15C2">
        <w:rPr>
          <w:rFonts w:ascii="Times New Roman" w:eastAsia="Times New Roman" w:hAnsi="Times New Roman" w:cs="Times New Roman"/>
          <w:i/>
          <w:kern w:val="0"/>
          <w:szCs w:val="22"/>
          <w:lang w:val="sv-SE"/>
          <w14:ligatures w14:val="none"/>
        </w:rPr>
        <w:t xml:space="preserve">M. camelliae </w:t>
      </w:r>
      <w:r w:rsidRPr="00CE15C2">
        <w:rPr>
          <w:rFonts w:ascii="Times New Roman" w:eastAsia="Times New Roman" w:hAnsi="Times New Roman" w:cs="Times New Roman"/>
          <w:kern w:val="0"/>
          <w:szCs w:val="22"/>
          <w:lang w:val="sv-SE"/>
          <w14:ligatures w14:val="none"/>
        </w:rPr>
        <w:t>Golden: camellia root-knot</w:t>
      </w:r>
      <w:r w:rsidRPr="00CE15C2">
        <w:rPr>
          <w:rFonts w:ascii="Times New Roman" w:eastAsia="Times New Roman" w:hAnsi="Times New Roman" w:cs="Times New Roman"/>
          <w:spacing w:val="-1"/>
          <w:kern w:val="0"/>
          <w:szCs w:val="22"/>
          <w:lang w:val="sv-SE"/>
          <w14:ligatures w14:val="none"/>
        </w:rPr>
        <w:t xml:space="preserve"> </w:t>
      </w:r>
      <w:r w:rsidRPr="00CE15C2">
        <w:rPr>
          <w:rFonts w:ascii="Times New Roman" w:eastAsia="Times New Roman" w:hAnsi="Times New Roman" w:cs="Times New Roman"/>
          <w:kern w:val="0"/>
          <w:szCs w:val="22"/>
          <w:lang w:val="sv-SE"/>
          <w14:ligatures w14:val="none"/>
        </w:rPr>
        <w:t>nematode</w:t>
      </w:r>
    </w:p>
    <w:p w14:paraId="7E51F9AD"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w:t>
      </w:r>
      <w:proofErr w:type="spellStart"/>
      <w:r w:rsidRPr="00CE15C2">
        <w:rPr>
          <w:rFonts w:ascii="Times New Roman" w:eastAsia="Times New Roman" w:hAnsi="Times New Roman" w:cs="Times New Roman"/>
          <w:i/>
          <w:kern w:val="0"/>
          <w:szCs w:val="22"/>
          <w14:ligatures w14:val="none"/>
        </w:rPr>
        <w:t>carolinesis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Eisenback: blueberry root-knot</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29E4557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chitwoodi </w:t>
      </w:r>
      <w:r w:rsidRPr="00CE15C2">
        <w:rPr>
          <w:rFonts w:ascii="Times New Roman" w:eastAsia="Times New Roman" w:hAnsi="Times New Roman" w:cs="Times New Roman"/>
          <w:kern w:val="0"/>
          <w:szCs w:val="22"/>
          <w14:ligatures w14:val="none"/>
        </w:rPr>
        <w:t>Golden, O’Bannon, Santo &amp; Finley: Columbia root-knot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37AF7432"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w:t>
      </w:r>
      <w:proofErr w:type="spellStart"/>
      <w:r w:rsidRPr="00CE15C2">
        <w:rPr>
          <w:rFonts w:ascii="Times New Roman" w:eastAsia="Times New Roman" w:hAnsi="Times New Roman" w:cs="Times New Roman"/>
          <w:i/>
          <w:kern w:val="0"/>
          <w:szCs w:val="22"/>
          <w14:ligatures w14:val="none"/>
        </w:rPr>
        <w:t>enterolobii</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 xml:space="preserve">Uang &amp; Eisenback: </w:t>
      </w:r>
      <w:proofErr w:type="spellStart"/>
      <w:r w:rsidRPr="00CE15C2">
        <w:rPr>
          <w:rFonts w:ascii="Times New Roman" w:eastAsia="Times New Roman" w:hAnsi="Times New Roman" w:cs="Times New Roman"/>
          <w:kern w:val="0"/>
          <w:szCs w:val="22"/>
          <w14:ligatures w14:val="none"/>
        </w:rPr>
        <w:t>pacara</w:t>
      </w:r>
      <w:proofErr w:type="spellEnd"/>
      <w:r w:rsidRPr="00CE15C2">
        <w:rPr>
          <w:rFonts w:ascii="Times New Roman" w:eastAsia="Times New Roman" w:hAnsi="Times New Roman" w:cs="Times New Roman"/>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earpod</w:t>
      </w:r>
      <w:proofErr w:type="spellEnd"/>
      <w:r w:rsidRPr="00CE15C2">
        <w:rPr>
          <w:rFonts w:ascii="Times New Roman" w:eastAsia="Times New Roman" w:hAnsi="Times New Roman" w:cs="Times New Roman"/>
          <w:kern w:val="0"/>
          <w:szCs w:val="22"/>
          <w14:ligatures w14:val="none"/>
        </w:rPr>
        <w:t xml:space="preserve"> tree root-knot</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61098452"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exigua </w:t>
      </w:r>
      <w:r w:rsidRPr="00CE15C2">
        <w:rPr>
          <w:rFonts w:ascii="Times New Roman" w:eastAsia="Times New Roman" w:hAnsi="Times New Roman" w:cs="Times New Roman"/>
          <w:kern w:val="0"/>
          <w:szCs w:val="22"/>
          <w14:ligatures w14:val="none"/>
        </w:rPr>
        <w:t>Goeldi: coffee root-knot nematode</w:t>
      </w:r>
    </w:p>
    <w:p w14:paraId="452615A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graminis </w:t>
      </w:r>
      <w:r w:rsidRPr="00CE15C2">
        <w:rPr>
          <w:rFonts w:ascii="Times New Roman" w:eastAsia="Times New Roman" w:hAnsi="Times New Roman" w:cs="Times New Roman"/>
          <w:kern w:val="0"/>
          <w:szCs w:val="22"/>
          <w14:ligatures w14:val="none"/>
        </w:rPr>
        <w:t>(Sledge &amp; Golden) Whitehead: grass root-knot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611A9085"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hispanica </w:t>
      </w:r>
      <w:r w:rsidRPr="00CE15C2">
        <w:rPr>
          <w:rFonts w:ascii="Times New Roman" w:eastAsia="Times New Roman" w:hAnsi="Times New Roman" w:cs="Times New Roman"/>
          <w:kern w:val="0"/>
          <w:szCs w:val="22"/>
          <w14:ligatures w14:val="none"/>
        </w:rPr>
        <w:t>Hirschmann: Seville root-knot</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5327362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lastRenderedPageBreak/>
        <w:t xml:space="preserve">M. </w:t>
      </w:r>
      <w:proofErr w:type="spellStart"/>
      <w:r w:rsidRPr="00CE15C2">
        <w:rPr>
          <w:rFonts w:ascii="Times New Roman" w:eastAsia="Times New Roman" w:hAnsi="Times New Roman" w:cs="Times New Roman"/>
          <w:i/>
          <w:kern w:val="0"/>
          <w:szCs w:val="22"/>
          <w14:ligatures w14:val="none"/>
        </w:rPr>
        <w:t>hapla</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Chitwood: northern root-knot</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2254547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incognita </w:t>
      </w:r>
      <w:r w:rsidRPr="00CE15C2">
        <w:rPr>
          <w:rFonts w:ascii="Times New Roman" w:eastAsia="Times New Roman" w:hAnsi="Times New Roman" w:cs="Times New Roman"/>
          <w:kern w:val="0"/>
          <w:szCs w:val="22"/>
          <w14:ligatures w14:val="none"/>
        </w:rPr>
        <w:t>(Kofoid &amp; White) Chitwood: southern root-knot</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1839808C"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M. javanica </w:t>
      </w:r>
      <w:r w:rsidRPr="00CE15C2">
        <w:rPr>
          <w:rFonts w:ascii="Times New Roman" w:eastAsia="Times New Roman" w:hAnsi="Times New Roman" w:cs="Times New Roman"/>
          <w:kern w:val="0"/>
          <w:szCs w:val="22"/>
          <w14:ligatures w14:val="none"/>
        </w:rPr>
        <w:t>(</w:t>
      </w:r>
      <w:proofErr w:type="spellStart"/>
      <w:r w:rsidRPr="00CE15C2">
        <w:rPr>
          <w:rFonts w:ascii="Times New Roman" w:eastAsia="Times New Roman" w:hAnsi="Times New Roman" w:cs="Times New Roman"/>
          <w:kern w:val="0"/>
          <w:szCs w:val="22"/>
          <w14:ligatures w14:val="none"/>
        </w:rPr>
        <w:t>Treub</w:t>
      </w:r>
      <w:proofErr w:type="spellEnd"/>
      <w:r w:rsidRPr="00CE15C2">
        <w:rPr>
          <w:rFonts w:ascii="Times New Roman" w:eastAsia="Times New Roman" w:hAnsi="Times New Roman" w:cs="Times New Roman"/>
          <w:kern w:val="0"/>
          <w:szCs w:val="22"/>
          <w14:ligatures w14:val="none"/>
        </w:rPr>
        <w:t>) Chitwood: Javanese root-knot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7105457C" w14:textId="77777777" w:rsidR="00CE15C2" w:rsidRPr="002F398C"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2F398C">
        <w:rPr>
          <w:rFonts w:ascii="Times New Roman" w:eastAsia="Times New Roman" w:hAnsi="Times New Roman" w:cs="Times New Roman"/>
          <w:i/>
          <w:kern w:val="0"/>
          <w:szCs w:val="22"/>
          <w14:ligatures w14:val="none"/>
        </w:rPr>
        <w:t xml:space="preserve">M. </w:t>
      </w:r>
      <w:proofErr w:type="spellStart"/>
      <w:r w:rsidRPr="002F398C">
        <w:rPr>
          <w:rFonts w:ascii="Times New Roman" w:eastAsia="Times New Roman" w:hAnsi="Times New Roman" w:cs="Times New Roman"/>
          <w:i/>
          <w:kern w:val="0"/>
          <w:szCs w:val="22"/>
          <w14:ligatures w14:val="none"/>
        </w:rPr>
        <w:t>konaensis</w:t>
      </w:r>
      <w:proofErr w:type="spellEnd"/>
      <w:r w:rsidRPr="002F398C">
        <w:rPr>
          <w:rFonts w:ascii="Times New Roman" w:eastAsia="Times New Roman" w:hAnsi="Times New Roman" w:cs="Times New Roman"/>
          <w:i/>
          <w:kern w:val="0"/>
          <w:szCs w:val="22"/>
          <w14:ligatures w14:val="none"/>
        </w:rPr>
        <w:t xml:space="preserve"> </w:t>
      </w:r>
      <w:r w:rsidRPr="002F398C">
        <w:rPr>
          <w:rFonts w:ascii="Times New Roman" w:eastAsia="Times New Roman" w:hAnsi="Times New Roman" w:cs="Times New Roman"/>
          <w:kern w:val="0"/>
          <w:szCs w:val="22"/>
          <w14:ligatures w14:val="none"/>
        </w:rPr>
        <w:t>Eisenback, Bernard &amp; Schmitt: Kona coffee root-knot</w:t>
      </w:r>
      <w:r w:rsidRPr="002F398C">
        <w:rPr>
          <w:rFonts w:ascii="Times New Roman" w:eastAsia="Times New Roman" w:hAnsi="Times New Roman" w:cs="Times New Roman"/>
          <w:spacing w:val="-3"/>
          <w:kern w:val="0"/>
          <w:szCs w:val="22"/>
          <w14:ligatures w14:val="none"/>
        </w:rPr>
        <w:t xml:space="preserve"> </w:t>
      </w:r>
      <w:r w:rsidRPr="002F398C">
        <w:rPr>
          <w:rFonts w:ascii="Times New Roman" w:eastAsia="Times New Roman" w:hAnsi="Times New Roman" w:cs="Times New Roman"/>
          <w:kern w:val="0"/>
          <w:szCs w:val="22"/>
          <w14:ligatures w14:val="none"/>
        </w:rPr>
        <w:t>nematode</w:t>
      </w:r>
    </w:p>
    <w:p w14:paraId="7247A2F3" w14:textId="77777777" w:rsidR="00CE15C2" w:rsidRPr="002F398C" w:rsidRDefault="00CE15C2" w:rsidP="00CE15C2">
      <w:pPr>
        <w:widowControl w:val="0"/>
        <w:autoSpaceDE w:val="0"/>
        <w:autoSpaceDN w:val="0"/>
        <w:spacing w:after="0" w:line="280" w:lineRule="exact"/>
        <w:rPr>
          <w:rFonts w:ascii="Times New Roman" w:eastAsia="Times New Roman" w:hAnsi="Times New Roman" w:cs="Times New Roman"/>
          <w:kern w:val="0"/>
          <w:szCs w:val="22"/>
          <w14:ligatures w14:val="none"/>
        </w:rPr>
      </w:pPr>
    </w:p>
    <w:p w14:paraId="41433CB0" w14:textId="77777777" w:rsidR="00CE15C2" w:rsidRPr="00CE15C2" w:rsidRDefault="00CE15C2" w:rsidP="00CE15C2">
      <w:pPr>
        <w:widowControl w:val="0"/>
        <w:tabs>
          <w:tab w:val="left" w:pos="699"/>
          <w:tab w:val="left" w:pos="700"/>
        </w:tabs>
        <w:autoSpaceDE w:val="0"/>
        <w:autoSpaceDN w:val="0"/>
        <w:spacing w:before="72" w:after="0" w:line="280"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M. lusitanica </w:t>
      </w:r>
      <w:r w:rsidRPr="00CE15C2">
        <w:rPr>
          <w:rFonts w:ascii="Times New Roman" w:eastAsia="Times New Roman" w:hAnsi="Times New Roman" w:cs="Times New Roman"/>
          <w:kern w:val="0"/>
          <w:szCs w:val="22"/>
          <w:lang w:val="pt-BR"/>
          <w14:ligatures w14:val="none"/>
        </w:rPr>
        <w:t>Abrantes &amp; Santos: olive root-knot</w:t>
      </w:r>
      <w:r w:rsidRPr="00CE15C2">
        <w:rPr>
          <w:rFonts w:ascii="Times New Roman" w:eastAsia="Times New Roman" w:hAnsi="Times New Roman" w:cs="Times New Roman"/>
          <w:spacing w:val="-1"/>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4B7C01E1"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megatyla </w:t>
      </w:r>
      <w:r w:rsidRPr="00A20FE7">
        <w:rPr>
          <w:rFonts w:ascii="Times New Roman" w:eastAsia="Times New Roman" w:hAnsi="Times New Roman" w:cs="Times New Roman"/>
          <w:kern w:val="0"/>
          <w:szCs w:val="22"/>
          <w14:ligatures w14:val="none"/>
        </w:rPr>
        <w:t>Baldwin &amp; Sasser: pine root-knot</w:t>
      </w:r>
      <w:r w:rsidRPr="00A20FE7">
        <w:rPr>
          <w:rFonts w:ascii="Times New Roman" w:eastAsia="Times New Roman" w:hAnsi="Times New Roman" w:cs="Times New Roman"/>
          <w:spacing w:val="1"/>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6F60FBB0"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naasi </w:t>
      </w:r>
      <w:r w:rsidRPr="00A20FE7">
        <w:rPr>
          <w:rFonts w:ascii="Times New Roman" w:eastAsia="Times New Roman" w:hAnsi="Times New Roman" w:cs="Times New Roman"/>
          <w:kern w:val="0"/>
          <w:szCs w:val="22"/>
          <w14:ligatures w14:val="none"/>
        </w:rPr>
        <w:t>Franklin: barely root-knot</w:t>
      </w:r>
      <w:r w:rsidRPr="00A20FE7">
        <w:rPr>
          <w:rFonts w:ascii="Times New Roman" w:eastAsia="Times New Roman" w:hAnsi="Times New Roman" w:cs="Times New Roman"/>
          <w:spacing w:val="-4"/>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76A47ECD" w14:textId="77777777" w:rsidR="00CE15C2" w:rsidRPr="00A20FE7"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nataliei </w:t>
      </w:r>
      <w:r w:rsidRPr="00A20FE7">
        <w:rPr>
          <w:rFonts w:ascii="Times New Roman" w:eastAsia="Times New Roman" w:hAnsi="Times New Roman" w:cs="Times New Roman"/>
          <w:kern w:val="0"/>
          <w:szCs w:val="22"/>
          <w14:ligatures w14:val="none"/>
        </w:rPr>
        <w:t>Golden, Ross &amp; Bird: Michigan grape root-knot</w:t>
      </w:r>
      <w:r w:rsidRPr="00A20FE7">
        <w:rPr>
          <w:rFonts w:ascii="Times New Roman" w:eastAsia="Times New Roman" w:hAnsi="Times New Roman" w:cs="Times New Roman"/>
          <w:spacing w:val="-2"/>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1FA18605" w14:textId="77777777" w:rsidR="00CE15C2" w:rsidRPr="00CE15C2" w:rsidRDefault="00CE15C2" w:rsidP="00CE15C2">
      <w:pPr>
        <w:widowControl w:val="0"/>
        <w:tabs>
          <w:tab w:val="left" w:pos="699"/>
          <w:tab w:val="left" w:pos="700"/>
        </w:tabs>
        <w:autoSpaceDE w:val="0"/>
        <w:autoSpaceDN w:val="0"/>
        <w:spacing w:after="0" w:line="289"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M. paranaensis </w:t>
      </w:r>
      <w:r w:rsidRPr="00CE15C2">
        <w:rPr>
          <w:rFonts w:ascii="Times New Roman" w:eastAsia="Times New Roman" w:hAnsi="Times New Roman" w:cs="Times New Roman"/>
          <w:kern w:val="0"/>
          <w:szCs w:val="22"/>
          <w:lang w:val="pt-BR"/>
          <w14:ligatures w14:val="none"/>
        </w:rPr>
        <w:t>Carneiro, Carneiro, Abrantes &amp; Almeida: Paran</w:t>
      </w:r>
      <w:r w:rsidRPr="00CE15C2">
        <w:rPr>
          <w:rFonts w:ascii="Calibri" w:eastAsia="Times New Roman" w:hAnsi="Calibri" w:cs="Times New Roman"/>
          <w:kern w:val="0"/>
          <w:szCs w:val="22"/>
          <w:lang w:val="pt-BR"/>
          <w14:ligatures w14:val="none"/>
        </w:rPr>
        <w:t xml:space="preserve">á </w:t>
      </w:r>
      <w:r w:rsidRPr="00CE15C2">
        <w:rPr>
          <w:rFonts w:ascii="Times New Roman" w:eastAsia="Times New Roman" w:hAnsi="Times New Roman" w:cs="Times New Roman"/>
          <w:kern w:val="0"/>
          <w:szCs w:val="22"/>
          <w:lang w:val="pt-BR"/>
          <w14:ligatures w14:val="none"/>
        </w:rPr>
        <w:t>coffee root-knot</w:t>
      </w:r>
      <w:r w:rsidRPr="00CE15C2">
        <w:rPr>
          <w:rFonts w:ascii="Times New Roman" w:eastAsia="Times New Roman" w:hAnsi="Times New Roman" w:cs="Times New Roman"/>
          <w:spacing w:val="-3"/>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129F37EC"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partityla </w:t>
      </w:r>
      <w:r w:rsidRPr="00A20FE7">
        <w:rPr>
          <w:rFonts w:ascii="Times New Roman" w:eastAsia="Times New Roman" w:hAnsi="Times New Roman" w:cs="Times New Roman"/>
          <w:kern w:val="0"/>
          <w:szCs w:val="22"/>
          <w14:ligatures w14:val="none"/>
        </w:rPr>
        <w:t>Kleynhams: pecan root-knot</w:t>
      </w:r>
      <w:r w:rsidRPr="00A20FE7">
        <w:rPr>
          <w:rFonts w:ascii="Times New Roman" w:eastAsia="Times New Roman" w:hAnsi="Times New Roman" w:cs="Times New Roman"/>
          <w:spacing w:val="-1"/>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013124DE"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pini </w:t>
      </w:r>
      <w:r w:rsidRPr="00A20FE7">
        <w:rPr>
          <w:rFonts w:ascii="Times New Roman" w:eastAsia="Times New Roman" w:hAnsi="Times New Roman" w:cs="Times New Roman"/>
          <w:kern w:val="0"/>
          <w:szCs w:val="22"/>
          <w14:ligatures w14:val="none"/>
        </w:rPr>
        <w:t>Eisenback, Yang &amp; Hartman: sand pine root-knot</w:t>
      </w:r>
      <w:r w:rsidRPr="00A20FE7">
        <w:rPr>
          <w:rFonts w:ascii="Times New Roman" w:eastAsia="Times New Roman" w:hAnsi="Times New Roman" w:cs="Times New Roman"/>
          <w:spacing w:val="-5"/>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555FFABD"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platani </w:t>
      </w:r>
      <w:r w:rsidRPr="00A20FE7">
        <w:rPr>
          <w:rFonts w:ascii="Times New Roman" w:eastAsia="Times New Roman" w:hAnsi="Times New Roman" w:cs="Times New Roman"/>
          <w:kern w:val="0"/>
          <w:szCs w:val="22"/>
          <w14:ligatures w14:val="none"/>
        </w:rPr>
        <w:t>Hirschmann: sycamore root-knot nematode</w:t>
      </w:r>
    </w:p>
    <w:p w14:paraId="5E23174D"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querciana </w:t>
      </w:r>
      <w:r w:rsidRPr="00A20FE7">
        <w:rPr>
          <w:rFonts w:ascii="Times New Roman" w:eastAsia="Times New Roman" w:hAnsi="Times New Roman" w:cs="Times New Roman"/>
          <w:kern w:val="0"/>
          <w:szCs w:val="22"/>
          <w14:ligatures w14:val="none"/>
        </w:rPr>
        <w:t>Golden: oak root-knot</w:t>
      </w:r>
      <w:r w:rsidRPr="00A20FE7">
        <w:rPr>
          <w:rFonts w:ascii="Times New Roman" w:eastAsia="Times New Roman" w:hAnsi="Times New Roman" w:cs="Times New Roman"/>
          <w:spacing w:val="-1"/>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0341C6D5"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suginamensis </w:t>
      </w:r>
      <w:r w:rsidRPr="00A20FE7">
        <w:rPr>
          <w:rFonts w:ascii="Times New Roman" w:eastAsia="Times New Roman" w:hAnsi="Times New Roman" w:cs="Times New Roman"/>
          <w:kern w:val="0"/>
          <w:szCs w:val="22"/>
          <w14:ligatures w14:val="none"/>
        </w:rPr>
        <w:t>Toida &amp; Yaegashi: Suginami root-knot</w:t>
      </w:r>
      <w:r w:rsidRPr="00A20FE7">
        <w:rPr>
          <w:rFonts w:ascii="Times New Roman" w:eastAsia="Times New Roman" w:hAnsi="Times New Roman" w:cs="Times New Roman"/>
          <w:spacing w:val="-3"/>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0D759566"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 thamesi </w:t>
      </w:r>
      <w:r w:rsidRPr="00A20FE7">
        <w:rPr>
          <w:rFonts w:ascii="Times New Roman" w:eastAsia="Times New Roman" w:hAnsi="Times New Roman" w:cs="Times New Roman"/>
          <w:kern w:val="0"/>
          <w:szCs w:val="22"/>
          <w14:ligatures w14:val="none"/>
        </w:rPr>
        <w:t>Chitwood: Thames? root-knot</w:t>
      </w:r>
      <w:r w:rsidRPr="00A20FE7">
        <w:rPr>
          <w:rFonts w:ascii="Times New Roman" w:eastAsia="Times New Roman" w:hAnsi="Times New Roman" w:cs="Times New Roman"/>
          <w:spacing w:val="2"/>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72F1307D" w14:textId="77777777" w:rsidR="00CE15C2" w:rsidRPr="00A20FE7"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Merlinius </w:t>
      </w:r>
      <w:r w:rsidRPr="00A20FE7">
        <w:rPr>
          <w:rFonts w:ascii="Times New Roman" w:eastAsia="Times New Roman" w:hAnsi="Times New Roman" w:cs="Times New Roman"/>
          <w:kern w:val="0"/>
          <w:szCs w:val="22"/>
          <w14:ligatures w14:val="none"/>
        </w:rPr>
        <w:t>spp.: stunt</w:t>
      </w:r>
      <w:r w:rsidRPr="00A20FE7">
        <w:rPr>
          <w:rFonts w:ascii="Times New Roman" w:eastAsia="Times New Roman" w:hAnsi="Times New Roman" w:cs="Times New Roman"/>
          <w:spacing w:val="-1"/>
          <w:kern w:val="0"/>
          <w:szCs w:val="22"/>
          <w14:ligatures w14:val="none"/>
        </w:rPr>
        <w:t xml:space="preserve"> </w:t>
      </w:r>
      <w:r w:rsidRPr="00A20FE7">
        <w:rPr>
          <w:rFonts w:ascii="Times New Roman" w:eastAsia="Times New Roman" w:hAnsi="Times New Roman" w:cs="Times New Roman"/>
          <w:kern w:val="0"/>
          <w:szCs w:val="22"/>
          <w14:ligatures w14:val="none"/>
        </w:rPr>
        <w:t>nematodes</w:t>
      </w:r>
    </w:p>
    <w:p w14:paraId="29DE125D"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iCs/>
          <w:kern w:val="0"/>
          <w:szCs w:val="22"/>
          <w14:ligatures w14:val="none"/>
        </w:rPr>
      </w:pPr>
      <w:r w:rsidRPr="00A20FE7">
        <w:rPr>
          <w:rFonts w:ascii="Times New Roman" w:eastAsia="Times New Roman" w:hAnsi="Times New Roman" w:cs="Times New Roman"/>
          <w:i/>
          <w:kern w:val="0"/>
          <w:szCs w:val="22"/>
          <w14:ligatures w14:val="none"/>
        </w:rPr>
        <w:t xml:space="preserve">Mesocriconema </w:t>
      </w:r>
      <w:r w:rsidRPr="00A20FE7">
        <w:rPr>
          <w:rFonts w:ascii="Times New Roman" w:eastAsia="Times New Roman" w:hAnsi="Times New Roman" w:cs="Times New Roman"/>
          <w:iCs/>
          <w:kern w:val="0"/>
          <w:szCs w:val="22"/>
          <w14:ligatures w14:val="none"/>
        </w:rPr>
        <w:t>ssp.:</w:t>
      </w:r>
      <w:r w:rsidRPr="00A20FE7">
        <w:rPr>
          <w:rFonts w:ascii="Times New Roman" w:eastAsia="Times New Roman" w:hAnsi="Times New Roman" w:cs="Times New Roman"/>
          <w:i/>
          <w:kern w:val="0"/>
          <w:szCs w:val="22"/>
          <w14:ligatures w14:val="none"/>
        </w:rPr>
        <w:t xml:space="preserve"> </w:t>
      </w:r>
      <w:r w:rsidRPr="00A20FE7">
        <w:rPr>
          <w:rFonts w:ascii="Times New Roman" w:eastAsia="Times New Roman" w:hAnsi="Times New Roman" w:cs="Times New Roman"/>
          <w:iCs/>
          <w:kern w:val="0"/>
          <w:szCs w:val="22"/>
          <w14:ligatures w14:val="none"/>
        </w:rPr>
        <w:t>ring nematodes</w:t>
      </w:r>
    </w:p>
    <w:p w14:paraId="4773437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M. ornata </w:t>
      </w:r>
      <w:r w:rsidRPr="00CE15C2">
        <w:rPr>
          <w:rFonts w:ascii="Times New Roman" w:eastAsia="Times New Roman" w:hAnsi="Times New Roman" w:cs="Times New Roman"/>
          <w:kern w:val="0"/>
          <w:szCs w:val="22"/>
          <w:lang w:val="fi-FI"/>
          <w14:ligatures w14:val="none"/>
        </w:rPr>
        <w:t>(Raski) Luc &amp; Raski: peanut ring</w:t>
      </w:r>
      <w:r w:rsidRPr="00CE15C2">
        <w:rPr>
          <w:rFonts w:ascii="Times New Roman" w:eastAsia="Times New Roman" w:hAnsi="Times New Roman" w:cs="Times New Roman"/>
          <w:spacing w:val="-2"/>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2BEF0EBC"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M. xenoplax </w:t>
      </w:r>
      <w:r w:rsidRPr="00CE15C2">
        <w:rPr>
          <w:rFonts w:ascii="Times New Roman" w:eastAsia="Times New Roman" w:hAnsi="Times New Roman" w:cs="Times New Roman"/>
          <w:kern w:val="0"/>
          <w:szCs w:val="22"/>
          <w:lang w:val="fi-FI"/>
          <w14:ligatures w14:val="none"/>
        </w:rPr>
        <w:t>(Raski) Luc &amp; Raski: peach ring</w:t>
      </w:r>
      <w:r w:rsidRPr="00CE15C2">
        <w:rPr>
          <w:rFonts w:ascii="Times New Roman" w:eastAsia="Times New Roman" w:hAnsi="Times New Roman" w:cs="Times New Roman"/>
          <w:spacing w:val="-5"/>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0D14FD1E"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lang w:val="fi-FI"/>
          <w14:ligatures w14:val="none"/>
        </w:rPr>
      </w:pPr>
    </w:p>
    <w:p w14:paraId="793F31ED"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Nacobbus </w:t>
      </w:r>
      <w:r w:rsidRPr="00CE15C2">
        <w:rPr>
          <w:rFonts w:ascii="Times New Roman" w:eastAsia="Times New Roman" w:hAnsi="Times New Roman" w:cs="Times New Roman"/>
          <w:kern w:val="0"/>
          <w:szCs w:val="22"/>
          <w:lang w:val="fi-FI"/>
          <w14:ligatures w14:val="none"/>
        </w:rPr>
        <w:t>spp.: false root-knot</w:t>
      </w:r>
      <w:r w:rsidRPr="00CE15C2">
        <w:rPr>
          <w:rFonts w:ascii="Times New Roman" w:eastAsia="Times New Roman" w:hAnsi="Times New Roman" w:cs="Times New Roman"/>
          <w:spacing w:val="-2"/>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nematodes</w:t>
      </w:r>
    </w:p>
    <w:p w14:paraId="086B3CA0"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N. aberrans </w:t>
      </w:r>
      <w:r w:rsidRPr="00CE15C2">
        <w:rPr>
          <w:rFonts w:ascii="Times New Roman" w:eastAsia="Times New Roman" w:hAnsi="Times New Roman" w:cs="Times New Roman"/>
          <w:kern w:val="0"/>
          <w:szCs w:val="22"/>
          <w:lang w:val="fi-FI"/>
          <w14:ligatures w14:val="none"/>
        </w:rPr>
        <w:t>(Thorne) Thorne &amp; Allen: false root-knot</w:t>
      </w:r>
      <w:r w:rsidRPr="00CE15C2">
        <w:rPr>
          <w:rFonts w:ascii="Times New Roman" w:eastAsia="Times New Roman" w:hAnsi="Times New Roman" w:cs="Times New Roman"/>
          <w:spacing w:val="-3"/>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15016C6B" w14:textId="77777777" w:rsidR="00CE15C2" w:rsidRPr="00CE15C2" w:rsidRDefault="00CE15C2" w:rsidP="00CE15C2">
      <w:pPr>
        <w:widowControl w:val="0"/>
        <w:autoSpaceDE w:val="0"/>
        <w:autoSpaceDN w:val="0"/>
        <w:spacing w:before="8" w:after="0" w:line="265" w:lineRule="exact"/>
        <w:rPr>
          <w:rFonts w:ascii="Calibri" w:eastAsia="Times New Roman" w:hAnsi="Times New Roman" w:cs="Times New Roman"/>
          <w:kern w:val="0"/>
          <w:sz w:val="22"/>
          <w:szCs w:val="22"/>
          <w:lang w:val="fi-FI"/>
          <w14:ligatures w14:val="none"/>
        </w:rPr>
      </w:pPr>
    </w:p>
    <w:p w14:paraId="72A8F160" w14:textId="77777777" w:rsidR="00CE15C2" w:rsidRPr="00CE15C2" w:rsidRDefault="00CE15C2" w:rsidP="00CE15C2">
      <w:pPr>
        <w:widowControl w:val="0"/>
        <w:tabs>
          <w:tab w:val="left" w:pos="699"/>
        </w:tabs>
        <w:autoSpaceDE w:val="0"/>
        <w:autoSpaceDN w:val="0"/>
        <w:spacing w:after="0" w:line="280"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Orrina phyllobia </w:t>
      </w:r>
      <w:r w:rsidRPr="00CE15C2">
        <w:rPr>
          <w:rFonts w:ascii="Times New Roman" w:eastAsia="Times New Roman" w:hAnsi="Times New Roman" w:cs="Times New Roman"/>
          <w:kern w:val="0"/>
          <w:szCs w:val="22"/>
          <w:lang w:val="fi-FI"/>
          <w14:ligatures w14:val="none"/>
        </w:rPr>
        <w:t>(Thorne) Brzeski: nightshade gall</w:t>
      </w:r>
      <w:r w:rsidRPr="00CE15C2">
        <w:rPr>
          <w:rFonts w:ascii="Times New Roman" w:eastAsia="Times New Roman" w:hAnsi="Times New Roman" w:cs="Times New Roman"/>
          <w:spacing w:val="-2"/>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5640EC08"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lang w:val="fi-FI"/>
          <w14:ligatures w14:val="none"/>
        </w:rPr>
      </w:pPr>
    </w:p>
    <w:p w14:paraId="13ABC80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Paratrichodorus </w:t>
      </w:r>
      <w:r w:rsidRPr="00CE15C2">
        <w:rPr>
          <w:rFonts w:ascii="Times New Roman" w:eastAsia="Times New Roman" w:hAnsi="Times New Roman" w:cs="Times New Roman"/>
          <w:kern w:val="0"/>
          <w:szCs w:val="22"/>
          <w:lang w:val="fi-FI"/>
          <w14:ligatures w14:val="none"/>
        </w:rPr>
        <w:t>spp.: stubby-root</w:t>
      </w:r>
      <w:r w:rsidRPr="00CE15C2">
        <w:rPr>
          <w:rFonts w:ascii="Times New Roman" w:eastAsia="Times New Roman" w:hAnsi="Times New Roman" w:cs="Times New Roman"/>
          <w:spacing w:val="-1"/>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40245A5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 minor </w:t>
      </w:r>
      <w:r w:rsidRPr="00CE15C2">
        <w:rPr>
          <w:rFonts w:ascii="Times New Roman" w:eastAsia="Times New Roman" w:hAnsi="Times New Roman" w:cs="Times New Roman"/>
          <w:kern w:val="0"/>
          <w:szCs w:val="22"/>
          <w:lang w:val="fi-FI"/>
          <w14:ligatures w14:val="none"/>
        </w:rPr>
        <w:t>(Colbran) Siddiqi: stubby-root</w:t>
      </w:r>
      <w:r w:rsidRPr="00CE15C2">
        <w:rPr>
          <w:rFonts w:ascii="Times New Roman" w:eastAsia="Times New Roman" w:hAnsi="Times New Roman" w:cs="Times New Roman"/>
          <w:spacing w:val="-2"/>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4DAB0AE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Paralongidorus </w:t>
      </w:r>
      <w:r w:rsidRPr="00CE15C2">
        <w:rPr>
          <w:rFonts w:ascii="Times New Roman" w:eastAsia="Times New Roman" w:hAnsi="Times New Roman" w:cs="Times New Roman"/>
          <w:kern w:val="0"/>
          <w:szCs w:val="22"/>
          <w:lang w:val="fi-FI"/>
          <w14:ligatures w14:val="none"/>
        </w:rPr>
        <w:t>spp.: needle</w:t>
      </w:r>
      <w:r w:rsidRPr="00CE15C2">
        <w:rPr>
          <w:rFonts w:ascii="Times New Roman" w:eastAsia="Times New Roman" w:hAnsi="Times New Roman" w:cs="Times New Roman"/>
          <w:spacing w:val="-2"/>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nematodes</w:t>
      </w:r>
    </w:p>
    <w:p w14:paraId="35CF3D4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Paratylenchus </w:t>
      </w:r>
      <w:r w:rsidRPr="00CE15C2">
        <w:rPr>
          <w:rFonts w:ascii="Times New Roman" w:eastAsia="Times New Roman" w:hAnsi="Times New Roman" w:cs="Times New Roman"/>
          <w:kern w:val="0"/>
          <w:szCs w:val="22"/>
          <w:lang w:val="fi-FI"/>
          <w14:ligatures w14:val="none"/>
        </w:rPr>
        <w:t>spp.: pin</w:t>
      </w:r>
      <w:r w:rsidRPr="00CE15C2">
        <w:rPr>
          <w:rFonts w:ascii="Times New Roman" w:eastAsia="Times New Roman" w:hAnsi="Times New Roman" w:cs="Times New Roman"/>
          <w:spacing w:val="-1"/>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nematodes</w:t>
      </w:r>
    </w:p>
    <w:p w14:paraId="6A6FA1F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Pratylenchoides </w:t>
      </w:r>
      <w:r w:rsidRPr="00CE15C2">
        <w:rPr>
          <w:rFonts w:ascii="Times New Roman" w:eastAsia="Times New Roman" w:hAnsi="Times New Roman" w:cs="Times New Roman"/>
          <w:kern w:val="0"/>
          <w:szCs w:val="22"/>
          <w:lang w:val="fi-FI"/>
          <w14:ligatures w14:val="none"/>
        </w:rPr>
        <w:t>spp.: false-burrowing</w:t>
      </w:r>
      <w:r w:rsidRPr="00CE15C2">
        <w:rPr>
          <w:rFonts w:ascii="Times New Roman" w:eastAsia="Times New Roman" w:hAnsi="Times New Roman" w:cs="Times New Roman"/>
          <w:spacing w:val="-4"/>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nematodes</w:t>
      </w:r>
    </w:p>
    <w:p w14:paraId="57A474C3"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Pratylenchus </w:t>
      </w:r>
      <w:r w:rsidRPr="00CE15C2">
        <w:rPr>
          <w:rFonts w:ascii="Times New Roman" w:eastAsia="Times New Roman" w:hAnsi="Times New Roman" w:cs="Times New Roman"/>
          <w:kern w:val="0"/>
          <w:szCs w:val="22"/>
          <w:lang w:val="fi-FI"/>
          <w14:ligatures w14:val="none"/>
        </w:rPr>
        <w:t>spp.: lesion</w:t>
      </w:r>
      <w:r w:rsidRPr="00CE15C2">
        <w:rPr>
          <w:rFonts w:ascii="Times New Roman" w:eastAsia="Times New Roman" w:hAnsi="Times New Roman" w:cs="Times New Roman"/>
          <w:spacing w:val="-1"/>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nematodes</w:t>
      </w:r>
    </w:p>
    <w:p w14:paraId="5B20515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 alleni </w:t>
      </w:r>
      <w:r w:rsidRPr="00CE15C2">
        <w:rPr>
          <w:rFonts w:ascii="Times New Roman" w:eastAsia="Times New Roman" w:hAnsi="Times New Roman" w:cs="Times New Roman"/>
          <w:kern w:val="0"/>
          <w:szCs w:val="22"/>
          <w:lang w:val="fi-FI"/>
          <w14:ligatures w14:val="none"/>
        </w:rPr>
        <w:t>Ferris: Allen’s lesion</w:t>
      </w:r>
      <w:r w:rsidRPr="00CE15C2">
        <w:rPr>
          <w:rFonts w:ascii="Times New Roman" w:eastAsia="Times New Roman" w:hAnsi="Times New Roman" w:cs="Times New Roman"/>
          <w:spacing w:val="-1"/>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01DDD4D9"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CE15C2">
        <w:rPr>
          <w:rFonts w:ascii="Times New Roman" w:eastAsia="Times New Roman" w:hAnsi="Times New Roman" w:cs="Times New Roman"/>
          <w:i/>
          <w:kern w:val="0"/>
          <w:szCs w:val="22"/>
          <w:lang w:val="fi-FI"/>
          <w14:ligatures w14:val="none"/>
        </w:rPr>
        <w:t xml:space="preserve">P. brachyurus </w:t>
      </w:r>
      <w:r w:rsidRPr="00CE15C2">
        <w:rPr>
          <w:rFonts w:ascii="Times New Roman" w:eastAsia="Times New Roman" w:hAnsi="Times New Roman" w:cs="Times New Roman"/>
          <w:kern w:val="0"/>
          <w:szCs w:val="22"/>
          <w:lang w:val="fi-FI"/>
          <w14:ligatures w14:val="none"/>
        </w:rPr>
        <w:t>(Godrey) Filipjev &amp; Schuurmans Stekhoven: lesion</w:t>
      </w:r>
      <w:r w:rsidRPr="00CE15C2">
        <w:rPr>
          <w:rFonts w:ascii="Times New Roman" w:eastAsia="Times New Roman" w:hAnsi="Times New Roman" w:cs="Times New Roman"/>
          <w:spacing w:val="-4"/>
          <w:kern w:val="0"/>
          <w:szCs w:val="22"/>
          <w:lang w:val="fi-FI"/>
          <w14:ligatures w14:val="none"/>
        </w:rPr>
        <w:t xml:space="preserve"> </w:t>
      </w:r>
      <w:r w:rsidRPr="00CE15C2">
        <w:rPr>
          <w:rFonts w:ascii="Times New Roman" w:eastAsia="Times New Roman" w:hAnsi="Times New Roman" w:cs="Times New Roman"/>
          <w:kern w:val="0"/>
          <w:szCs w:val="22"/>
          <w:lang w:val="fi-FI"/>
          <w14:ligatures w14:val="none"/>
        </w:rPr>
        <w:t>nematode</w:t>
      </w:r>
    </w:p>
    <w:p w14:paraId="363B3291" w14:textId="77777777" w:rsidR="00CE15C2" w:rsidRPr="005C64E3"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5C64E3">
        <w:rPr>
          <w:rFonts w:ascii="Times New Roman" w:eastAsia="Times New Roman" w:hAnsi="Times New Roman" w:cs="Times New Roman"/>
          <w:i/>
          <w:kern w:val="0"/>
          <w:szCs w:val="22"/>
          <w:lang w:val="fi-FI"/>
          <w14:ligatures w14:val="none"/>
        </w:rPr>
        <w:t xml:space="preserve">P. coffeae </w:t>
      </w:r>
      <w:r w:rsidRPr="005C64E3">
        <w:rPr>
          <w:rFonts w:ascii="Times New Roman" w:eastAsia="Times New Roman" w:hAnsi="Times New Roman" w:cs="Times New Roman"/>
          <w:kern w:val="0"/>
          <w:szCs w:val="22"/>
          <w:lang w:val="fi-FI"/>
          <w14:ligatures w14:val="none"/>
        </w:rPr>
        <w:t>(Zimmermann) Filipjev &amp; Schuurmans Stekhoven: coffee lesion</w:t>
      </w:r>
      <w:r w:rsidRPr="005C64E3">
        <w:rPr>
          <w:rFonts w:ascii="Times New Roman" w:eastAsia="Times New Roman" w:hAnsi="Times New Roman" w:cs="Times New Roman"/>
          <w:spacing w:val="-6"/>
          <w:kern w:val="0"/>
          <w:szCs w:val="22"/>
          <w:lang w:val="fi-FI"/>
          <w14:ligatures w14:val="none"/>
        </w:rPr>
        <w:t xml:space="preserve"> </w:t>
      </w:r>
      <w:r w:rsidRPr="005C64E3">
        <w:rPr>
          <w:rFonts w:ascii="Times New Roman" w:eastAsia="Times New Roman" w:hAnsi="Times New Roman" w:cs="Times New Roman"/>
          <w:kern w:val="0"/>
          <w:szCs w:val="22"/>
          <w:lang w:val="fi-FI"/>
          <w14:ligatures w14:val="none"/>
        </w:rPr>
        <w:t>nematode</w:t>
      </w:r>
    </w:p>
    <w:p w14:paraId="180FC530" w14:textId="77777777" w:rsidR="00CE15C2" w:rsidRPr="005C64E3"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5C64E3">
        <w:rPr>
          <w:rFonts w:ascii="Times New Roman" w:eastAsia="Times New Roman" w:hAnsi="Times New Roman" w:cs="Times New Roman"/>
          <w:i/>
          <w:kern w:val="0"/>
          <w:szCs w:val="22"/>
          <w:lang w:val="fi-FI"/>
          <w14:ligatures w14:val="none"/>
        </w:rPr>
        <w:t xml:space="preserve">P. penetrans </w:t>
      </w:r>
      <w:r w:rsidRPr="005C64E3">
        <w:rPr>
          <w:rFonts w:ascii="Times New Roman" w:eastAsia="Times New Roman" w:hAnsi="Times New Roman" w:cs="Times New Roman"/>
          <w:kern w:val="0"/>
          <w:szCs w:val="22"/>
          <w:lang w:val="fi-FI"/>
          <w14:ligatures w14:val="none"/>
        </w:rPr>
        <w:t>(Cobb) Filipjev &amp; Schuurmans Stekhoven: lesion nematode, meadow</w:t>
      </w:r>
      <w:r w:rsidRPr="005C64E3">
        <w:rPr>
          <w:rFonts w:ascii="Times New Roman" w:eastAsia="Times New Roman" w:hAnsi="Times New Roman" w:cs="Times New Roman"/>
          <w:spacing w:val="-9"/>
          <w:kern w:val="0"/>
          <w:szCs w:val="22"/>
          <w:lang w:val="fi-FI"/>
          <w14:ligatures w14:val="none"/>
        </w:rPr>
        <w:t xml:space="preserve"> </w:t>
      </w:r>
      <w:r w:rsidRPr="005C64E3">
        <w:rPr>
          <w:rFonts w:ascii="Times New Roman" w:eastAsia="Times New Roman" w:hAnsi="Times New Roman" w:cs="Times New Roman"/>
          <w:kern w:val="0"/>
          <w:szCs w:val="22"/>
          <w:lang w:val="fi-FI"/>
          <w14:ligatures w14:val="none"/>
        </w:rPr>
        <w:t>nematode</w:t>
      </w:r>
    </w:p>
    <w:p w14:paraId="300C8B1F" w14:textId="77777777" w:rsidR="00CE15C2" w:rsidRPr="005C64E3"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r-FR"/>
          <w14:ligatures w14:val="none"/>
        </w:rPr>
      </w:pPr>
      <w:r w:rsidRPr="005C64E3">
        <w:rPr>
          <w:rFonts w:ascii="Times New Roman" w:eastAsia="Times New Roman" w:hAnsi="Times New Roman" w:cs="Times New Roman"/>
          <w:i/>
          <w:kern w:val="0"/>
          <w:szCs w:val="22"/>
          <w:lang w:val="fr-FR"/>
          <w14:ligatures w14:val="none"/>
        </w:rPr>
        <w:t xml:space="preserve">P. </w:t>
      </w:r>
      <w:proofErr w:type="spellStart"/>
      <w:r w:rsidRPr="005C64E3">
        <w:rPr>
          <w:rFonts w:ascii="Times New Roman" w:eastAsia="Times New Roman" w:hAnsi="Times New Roman" w:cs="Times New Roman"/>
          <w:i/>
          <w:kern w:val="0"/>
          <w:szCs w:val="22"/>
          <w:lang w:val="fr-FR"/>
          <w14:ligatures w14:val="none"/>
        </w:rPr>
        <w:t>scribneri</w:t>
      </w:r>
      <w:proofErr w:type="spellEnd"/>
      <w:r w:rsidRPr="005C64E3">
        <w:rPr>
          <w:rFonts w:ascii="Times New Roman" w:eastAsia="Times New Roman" w:hAnsi="Times New Roman" w:cs="Times New Roman"/>
          <w:i/>
          <w:kern w:val="0"/>
          <w:szCs w:val="22"/>
          <w:lang w:val="fr-FR"/>
          <w14:ligatures w14:val="none"/>
        </w:rPr>
        <w:t xml:space="preserve"> </w:t>
      </w:r>
      <w:proofErr w:type="gramStart"/>
      <w:r w:rsidRPr="005C64E3">
        <w:rPr>
          <w:rFonts w:ascii="Times New Roman" w:eastAsia="Times New Roman" w:hAnsi="Times New Roman" w:cs="Times New Roman"/>
          <w:kern w:val="0"/>
          <w:szCs w:val="22"/>
          <w:lang w:val="fr-FR"/>
          <w14:ligatures w14:val="none"/>
        </w:rPr>
        <w:t>Steiner:</w:t>
      </w:r>
      <w:proofErr w:type="gramEnd"/>
      <w:r w:rsidRPr="005C64E3">
        <w:rPr>
          <w:rFonts w:ascii="Times New Roman" w:eastAsia="Times New Roman" w:hAnsi="Times New Roman" w:cs="Times New Roman"/>
          <w:kern w:val="0"/>
          <w:szCs w:val="22"/>
          <w:lang w:val="fr-FR"/>
          <w14:ligatures w14:val="none"/>
        </w:rPr>
        <w:t xml:space="preserve"> </w:t>
      </w:r>
      <w:proofErr w:type="spellStart"/>
      <w:r w:rsidRPr="005C64E3">
        <w:rPr>
          <w:rFonts w:ascii="Times New Roman" w:eastAsia="Times New Roman" w:hAnsi="Times New Roman" w:cs="Times New Roman"/>
          <w:kern w:val="0"/>
          <w:szCs w:val="22"/>
          <w:lang w:val="fr-FR"/>
          <w14:ligatures w14:val="none"/>
        </w:rPr>
        <w:t>Scribner’s</w:t>
      </w:r>
      <w:proofErr w:type="spellEnd"/>
      <w:r w:rsidRPr="005C64E3">
        <w:rPr>
          <w:rFonts w:ascii="Times New Roman" w:eastAsia="Times New Roman" w:hAnsi="Times New Roman" w:cs="Times New Roman"/>
          <w:kern w:val="0"/>
          <w:szCs w:val="22"/>
          <w:lang w:val="fr-FR"/>
          <w14:ligatures w14:val="none"/>
        </w:rPr>
        <w:t xml:space="preserve"> </w:t>
      </w:r>
      <w:proofErr w:type="spellStart"/>
      <w:r w:rsidRPr="005C64E3">
        <w:rPr>
          <w:rFonts w:ascii="Times New Roman" w:eastAsia="Times New Roman" w:hAnsi="Times New Roman" w:cs="Times New Roman"/>
          <w:kern w:val="0"/>
          <w:szCs w:val="22"/>
          <w:lang w:val="fr-FR"/>
          <w14:ligatures w14:val="none"/>
        </w:rPr>
        <w:t>lesion</w:t>
      </w:r>
      <w:proofErr w:type="spellEnd"/>
      <w:r w:rsidRPr="005C64E3">
        <w:rPr>
          <w:rFonts w:ascii="Times New Roman" w:eastAsia="Times New Roman" w:hAnsi="Times New Roman" w:cs="Times New Roman"/>
          <w:spacing w:val="-1"/>
          <w:kern w:val="0"/>
          <w:szCs w:val="22"/>
          <w:lang w:val="fr-FR"/>
          <w14:ligatures w14:val="none"/>
        </w:rPr>
        <w:t xml:space="preserve"> </w:t>
      </w:r>
      <w:proofErr w:type="spellStart"/>
      <w:r w:rsidRPr="005C64E3">
        <w:rPr>
          <w:rFonts w:ascii="Times New Roman" w:eastAsia="Times New Roman" w:hAnsi="Times New Roman" w:cs="Times New Roman"/>
          <w:kern w:val="0"/>
          <w:szCs w:val="22"/>
          <w:lang w:val="fr-FR"/>
          <w14:ligatures w14:val="none"/>
        </w:rPr>
        <w:t>nematode</w:t>
      </w:r>
      <w:proofErr w:type="spellEnd"/>
    </w:p>
    <w:p w14:paraId="6C41DF14" w14:textId="77777777" w:rsidR="00CE15C2" w:rsidRPr="008A3A3D"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fi-FI"/>
          <w14:ligatures w14:val="none"/>
        </w:rPr>
      </w:pPr>
      <w:r w:rsidRPr="008A3A3D">
        <w:rPr>
          <w:rFonts w:ascii="Times New Roman" w:eastAsia="Times New Roman" w:hAnsi="Times New Roman" w:cs="Times New Roman"/>
          <w:i/>
          <w:kern w:val="0"/>
          <w:szCs w:val="22"/>
          <w:lang w:val="fi-FI"/>
          <w14:ligatures w14:val="none"/>
        </w:rPr>
        <w:t xml:space="preserve">P. thornei </w:t>
      </w:r>
      <w:r w:rsidRPr="008A3A3D">
        <w:rPr>
          <w:rFonts w:ascii="Times New Roman" w:eastAsia="Times New Roman" w:hAnsi="Times New Roman" w:cs="Times New Roman"/>
          <w:kern w:val="0"/>
          <w:szCs w:val="22"/>
          <w:lang w:val="fi-FI"/>
          <w14:ligatures w14:val="none"/>
        </w:rPr>
        <w:t>Sher &amp; Allen: Thorne’s lesion</w:t>
      </w:r>
      <w:r w:rsidRPr="008A3A3D">
        <w:rPr>
          <w:rFonts w:ascii="Times New Roman" w:eastAsia="Times New Roman" w:hAnsi="Times New Roman" w:cs="Times New Roman"/>
          <w:spacing w:val="-2"/>
          <w:kern w:val="0"/>
          <w:szCs w:val="22"/>
          <w:lang w:val="fi-FI"/>
          <w14:ligatures w14:val="none"/>
        </w:rPr>
        <w:t xml:space="preserve"> </w:t>
      </w:r>
      <w:r w:rsidRPr="008A3A3D">
        <w:rPr>
          <w:rFonts w:ascii="Times New Roman" w:eastAsia="Times New Roman" w:hAnsi="Times New Roman" w:cs="Times New Roman"/>
          <w:kern w:val="0"/>
          <w:szCs w:val="22"/>
          <w:lang w:val="fi-FI"/>
          <w14:ligatures w14:val="none"/>
        </w:rPr>
        <w:t>nematode</w:t>
      </w:r>
    </w:p>
    <w:p w14:paraId="3617F2A9"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A20FE7">
        <w:rPr>
          <w:rFonts w:ascii="Times New Roman" w:eastAsia="Times New Roman" w:hAnsi="Times New Roman" w:cs="Times New Roman"/>
          <w:i/>
          <w:kern w:val="0"/>
          <w:szCs w:val="22"/>
          <w14:ligatures w14:val="none"/>
        </w:rPr>
        <w:t xml:space="preserve">P. vulnus </w:t>
      </w:r>
      <w:r w:rsidRPr="00A20FE7">
        <w:rPr>
          <w:rFonts w:ascii="Times New Roman" w:eastAsia="Times New Roman" w:hAnsi="Times New Roman" w:cs="Times New Roman"/>
          <w:kern w:val="0"/>
          <w:szCs w:val="22"/>
          <w14:ligatures w14:val="none"/>
        </w:rPr>
        <w:t>Allen &amp; Jensen: boxwood lesion nematode, walnut lesion</w:t>
      </w:r>
      <w:r w:rsidRPr="00A20FE7">
        <w:rPr>
          <w:rFonts w:ascii="Times New Roman" w:eastAsia="Times New Roman" w:hAnsi="Times New Roman" w:cs="Times New Roman"/>
          <w:spacing w:val="-5"/>
          <w:kern w:val="0"/>
          <w:szCs w:val="22"/>
          <w14:ligatures w14:val="none"/>
        </w:rPr>
        <w:t xml:space="preserve"> </w:t>
      </w:r>
      <w:r w:rsidRPr="00A20FE7">
        <w:rPr>
          <w:rFonts w:ascii="Times New Roman" w:eastAsia="Times New Roman" w:hAnsi="Times New Roman" w:cs="Times New Roman"/>
          <w:kern w:val="0"/>
          <w:szCs w:val="22"/>
          <w14:ligatures w14:val="none"/>
        </w:rPr>
        <w:t>nematode</w:t>
      </w:r>
    </w:p>
    <w:p w14:paraId="4FC5028D"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A20FE7">
        <w:rPr>
          <w:rFonts w:ascii="Times New Roman" w:eastAsia="Times New Roman" w:hAnsi="Times New Roman" w:cs="Times New Roman"/>
          <w:i/>
          <w:kern w:val="0"/>
          <w:szCs w:val="22"/>
          <w:lang w:val="pt-BR"/>
          <w14:ligatures w14:val="none"/>
        </w:rPr>
        <w:t xml:space="preserve">P. zeae </w:t>
      </w:r>
      <w:r w:rsidRPr="00A20FE7">
        <w:rPr>
          <w:rFonts w:ascii="Times New Roman" w:eastAsia="Times New Roman" w:hAnsi="Times New Roman" w:cs="Times New Roman"/>
          <w:kern w:val="0"/>
          <w:szCs w:val="22"/>
          <w:lang w:val="pt-BR"/>
          <w14:ligatures w14:val="none"/>
        </w:rPr>
        <w:t>Graham: corn lesion</w:t>
      </w:r>
      <w:r w:rsidRPr="00A20FE7">
        <w:rPr>
          <w:rFonts w:ascii="Times New Roman" w:eastAsia="Times New Roman" w:hAnsi="Times New Roman" w:cs="Times New Roman"/>
          <w:spacing w:val="-2"/>
          <w:kern w:val="0"/>
          <w:szCs w:val="22"/>
          <w:lang w:val="pt-BR"/>
          <w14:ligatures w14:val="none"/>
        </w:rPr>
        <w:t xml:space="preserve"> </w:t>
      </w:r>
      <w:r w:rsidRPr="00A20FE7">
        <w:rPr>
          <w:rFonts w:ascii="Times New Roman" w:eastAsia="Times New Roman" w:hAnsi="Times New Roman" w:cs="Times New Roman"/>
          <w:kern w:val="0"/>
          <w:szCs w:val="22"/>
          <w:lang w:val="pt-BR"/>
          <w14:ligatures w14:val="none"/>
        </w:rPr>
        <w:t>nematode</w:t>
      </w:r>
    </w:p>
    <w:p w14:paraId="53FFCE29" w14:textId="77777777" w:rsidR="00CE15C2" w:rsidRPr="008A3A3D"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en-GB"/>
          <w14:ligatures w14:val="none"/>
        </w:rPr>
      </w:pPr>
      <w:proofErr w:type="spellStart"/>
      <w:r w:rsidRPr="008A3A3D">
        <w:rPr>
          <w:rFonts w:ascii="Times New Roman" w:eastAsia="Times New Roman" w:hAnsi="Times New Roman" w:cs="Times New Roman"/>
          <w:i/>
          <w:kern w:val="0"/>
          <w:szCs w:val="22"/>
          <w:lang w:val="en-GB"/>
          <w14:ligatures w14:val="none"/>
        </w:rPr>
        <w:t>Punctodera</w:t>
      </w:r>
      <w:proofErr w:type="spellEnd"/>
      <w:r w:rsidRPr="008A3A3D">
        <w:rPr>
          <w:rFonts w:ascii="Times New Roman" w:eastAsia="Times New Roman" w:hAnsi="Times New Roman" w:cs="Times New Roman"/>
          <w:i/>
          <w:kern w:val="0"/>
          <w:szCs w:val="22"/>
          <w:lang w:val="en-GB"/>
          <w14:ligatures w14:val="none"/>
        </w:rPr>
        <w:t xml:space="preserve"> punctata </w:t>
      </w:r>
      <w:r w:rsidRPr="008A3A3D">
        <w:rPr>
          <w:rFonts w:ascii="Times New Roman" w:eastAsia="Times New Roman" w:hAnsi="Times New Roman" w:cs="Times New Roman"/>
          <w:kern w:val="0"/>
          <w:szCs w:val="22"/>
          <w:lang w:val="en-GB"/>
          <w14:ligatures w14:val="none"/>
        </w:rPr>
        <w:t>(Thorne) Mulvey &amp; Stone: grass cyst</w:t>
      </w:r>
      <w:r w:rsidRPr="008A3A3D">
        <w:rPr>
          <w:rFonts w:ascii="Times New Roman" w:eastAsia="Times New Roman" w:hAnsi="Times New Roman" w:cs="Times New Roman"/>
          <w:spacing w:val="-8"/>
          <w:kern w:val="0"/>
          <w:szCs w:val="22"/>
          <w:lang w:val="en-GB"/>
          <w14:ligatures w14:val="none"/>
        </w:rPr>
        <w:t xml:space="preserve"> </w:t>
      </w:r>
      <w:r w:rsidRPr="008A3A3D">
        <w:rPr>
          <w:rFonts w:ascii="Times New Roman" w:eastAsia="Times New Roman" w:hAnsi="Times New Roman" w:cs="Times New Roman"/>
          <w:kern w:val="0"/>
          <w:szCs w:val="22"/>
          <w:lang w:val="en-GB"/>
          <w14:ligatures w14:val="none"/>
        </w:rPr>
        <w:t>nematode</w:t>
      </w:r>
    </w:p>
    <w:p w14:paraId="1794ED2A" w14:textId="77777777" w:rsidR="00CE15C2" w:rsidRPr="008A3A3D" w:rsidRDefault="00CE15C2" w:rsidP="00CE15C2">
      <w:pPr>
        <w:widowControl w:val="0"/>
        <w:autoSpaceDE w:val="0"/>
        <w:autoSpaceDN w:val="0"/>
        <w:spacing w:before="8" w:after="0" w:line="265" w:lineRule="exact"/>
        <w:rPr>
          <w:rFonts w:ascii="Calibri" w:eastAsia="Times New Roman" w:hAnsi="Times New Roman" w:cs="Times New Roman"/>
          <w:kern w:val="0"/>
          <w:sz w:val="22"/>
          <w:szCs w:val="22"/>
          <w:lang w:val="en-GB"/>
          <w14:ligatures w14:val="none"/>
        </w:rPr>
      </w:pPr>
    </w:p>
    <w:p w14:paraId="475B17CF" w14:textId="77777777" w:rsidR="00CE15C2" w:rsidRPr="008A3A3D"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en-GB"/>
          <w14:ligatures w14:val="none"/>
        </w:rPr>
      </w:pPr>
      <w:r w:rsidRPr="008A3A3D">
        <w:rPr>
          <w:rFonts w:ascii="Times New Roman" w:eastAsia="Times New Roman" w:hAnsi="Times New Roman" w:cs="Times New Roman"/>
          <w:i/>
          <w:kern w:val="0"/>
          <w:szCs w:val="22"/>
          <w:lang w:val="en-GB"/>
          <w14:ligatures w14:val="none"/>
        </w:rPr>
        <w:t xml:space="preserve">Radopholus </w:t>
      </w:r>
      <w:r w:rsidRPr="008A3A3D">
        <w:rPr>
          <w:rFonts w:ascii="Times New Roman" w:eastAsia="Times New Roman" w:hAnsi="Times New Roman" w:cs="Times New Roman"/>
          <w:kern w:val="0"/>
          <w:szCs w:val="22"/>
          <w:lang w:val="en-GB"/>
          <w14:ligatures w14:val="none"/>
        </w:rPr>
        <w:t>spp.: burrowing</w:t>
      </w:r>
      <w:r w:rsidRPr="008A3A3D">
        <w:rPr>
          <w:rFonts w:ascii="Times New Roman" w:eastAsia="Times New Roman" w:hAnsi="Times New Roman" w:cs="Times New Roman"/>
          <w:spacing w:val="-4"/>
          <w:kern w:val="0"/>
          <w:szCs w:val="22"/>
          <w:lang w:val="en-GB"/>
          <w14:ligatures w14:val="none"/>
        </w:rPr>
        <w:t xml:space="preserve"> </w:t>
      </w:r>
      <w:r w:rsidRPr="008A3A3D">
        <w:rPr>
          <w:rFonts w:ascii="Times New Roman" w:eastAsia="Times New Roman" w:hAnsi="Times New Roman" w:cs="Times New Roman"/>
          <w:kern w:val="0"/>
          <w:szCs w:val="22"/>
          <w:lang w:val="en-GB"/>
          <w14:ligatures w14:val="none"/>
        </w:rPr>
        <w:t>nematodes</w:t>
      </w:r>
    </w:p>
    <w:p w14:paraId="0CAD38D8" w14:textId="77777777" w:rsidR="00CE15C2" w:rsidRPr="008A3A3D"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en-GB"/>
          <w14:ligatures w14:val="none"/>
        </w:rPr>
      </w:pPr>
      <w:r w:rsidRPr="008A3A3D">
        <w:rPr>
          <w:rFonts w:ascii="Times New Roman" w:eastAsia="Times New Roman" w:hAnsi="Times New Roman" w:cs="Times New Roman"/>
          <w:i/>
          <w:kern w:val="0"/>
          <w:szCs w:val="22"/>
          <w:lang w:val="en-GB"/>
          <w14:ligatures w14:val="none"/>
        </w:rPr>
        <w:t xml:space="preserve">R. </w:t>
      </w:r>
      <w:proofErr w:type="spellStart"/>
      <w:r w:rsidRPr="008A3A3D">
        <w:rPr>
          <w:rFonts w:ascii="Times New Roman" w:eastAsia="Times New Roman" w:hAnsi="Times New Roman" w:cs="Times New Roman"/>
          <w:i/>
          <w:kern w:val="0"/>
          <w:szCs w:val="22"/>
          <w:lang w:val="en-GB"/>
          <w14:ligatures w14:val="none"/>
        </w:rPr>
        <w:t>similis</w:t>
      </w:r>
      <w:proofErr w:type="spellEnd"/>
      <w:r w:rsidRPr="008A3A3D">
        <w:rPr>
          <w:rFonts w:ascii="Times New Roman" w:eastAsia="Times New Roman" w:hAnsi="Times New Roman" w:cs="Times New Roman"/>
          <w:i/>
          <w:kern w:val="0"/>
          <w:szCs w:val="22"/>
          <w:lang w:val="en-GB"/>
          <w14:ligatures w14:val="none"/>
        </w:rPr>
        <w:t xml:space="preserve"> </w:t>
      </w:r>
      <w:r w:rsidRPr="008A3A3D">
        <w:rPr>
          <w:rFonts w:ascii="Times New Roman" w:eastAsia="Times New Roman" w:hAnsi="Times New Roman" w:cs="Times New Roman"/>
          <w:kern w:val="0"/>
          <w:szCs w:val="22"/>
          <w:lang w:val="en-GB"/>
          <w14:ligatures w14:val="none"/>
        </w:rPr>
        <w:t>Cobb: banana burrowing nematode, burrowing</w:t>
      </w:r>
      <w:r w:rsidRPr="008A3A3D">
        <w:rPr>
          <w:rFonts w:ascii="Times New Roman" w:eastAsia="Times New Roman" w:hAnsi="Times New Roman" w:cs="Times New Roman"/>
          <w:spacing w:val="-8"/>
          <w:kern w:val="0"/>
          <w:szCs w:val="22"/>
          <w:lang w:val="en-GB"/>
          <w14:ligatures w14:val="none"/>
        </w:rPr>
        <w:t xml:space="preserve"> </w:t>
      </w:r>
      <w:r w:rsidRPr="008A3A3D">
        <w:rPr>
          <w:rFonts w:ascii="Times New Roman" w:eastAsia="Times New Roman" w:hAnsi="Times New Roman" w:cs="Times New Roman"/>
          <w:kern w:val="0"/>
          <w:szCs w:val="22"/>
          <w:lang w:val="en-GB"/>
          <w14:ligatures w14:val="none"/>
        </w:rPr>
        <w:t>nematode</w:t>
      </w:r>
    </w:p>
    <w:p w14:paraId="6C6A655F"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A20FE7">
        <w:rPr>
          <w:rFonts w:ascii="Times New Roman" w:eastAsia="Times New Roman" w:hAnsi="Times New Roman" w:cs="Times New Roman"/>
          <w:i/>
          <w:kern w:val="0"/>
          <w:szCs w:val="22"/>
          <w:lang w:val="pt-BR"/>
          <w14:ligatures w14:val="none"/>
        </w:rPr>
        <w:t xml:space="preserve">Rotylenchulus </w:t>
      </w:r>
      <w:r w:rsidRPr="00A20FE7">
        <w:rPr>
          <w:rFonts w:ascii="Times New Roman" w:eastAsia="Times New Roman" w:hAnsi="Times New Roman" w:cs="Times New Roman"/>
          <w:kern w:val="0"/>
          <w:szCs w:val="22"/>
          <w:lang w:val="pt-BR"/>
          <w14:ligatures w14:val="none"/>
        </w:rPr>
        <w:t>spp.: reniform</w:t>
      </w:r>
      <w:r w:rsidRPr="00A20FE7">
        <w:rPr>
          <w:rFonts w:ascii="Times New Roman" w:eastAsia="Times New Roman" w:hAnsi="Times New Roman" w:cs="Times New Roman"/>
          <w:spacing w:val="-1"/>
          <w:kern w:val="0"/>
          <w:szCs w:val="22"/>
          <w:lang w:val="pt-BR"/>
          <w14:ligatures w14:val="none"/>
        </w:rPr>
        <w:t xml:space="preserve"> </w:t>
      </w:r>
      <w:r w:rsidRPr="00A20FE7">
        <w:rPr>
          <w:rFonts w:ascii="Times New Roman" w:eastAsia="Times New Roman" w:hAnsi="Times New Roman" w:cs="Times New Roman"/>
          <w:kern w:val="0"/>
          <w:szCs w:val="22"/>
          <w:lang w:val="pt-BR"/>
          <w14:ligatures w14:val="none"/>
        </w:rPr>
        <w:t>nematodes</w:t>
      </w:r>
    </w:p>
    <w:p w14:paraId="48BFE279" w14:textId="77777777" w:rsidR="00CE15C2" w:rsidRPr="00A20FE7"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A20FE7">
        <w:rPr>
          <w:rFonts w:ascii="Times New Roman" w:eastAsia="Times New Roman" w:hAnsi="Times New Roman" w:cs="Times New Roman"/>
          <w:i/>
          <w:kern w:val="0"/>
          <w:szCs w:val="22"/>
          <w:lang w:val="pt-BR"/>
          <w14:ligatures w14:val="none"/>
        </w:rPr>
        <w:t xml:space="preserve">R. reniformis </w:t>
      </w:r>
      <w:r w:rsidRPr="00A20FE7">
        <w:rPr>
          <w:rFonts w:ascii="Times New Roman" w:eastAsia="Times New Roman" w:hAnsi="Times New Roman" w:cs="Times New Roman"/>
          <w:kern w:val="0"/>
          <w:szCs w:val="22"/>
          <w:lang w:val="pt-BR"/>
          <w14:ligatures w14:val="none"/>
        </w:rPr>
        <w:t>Linford &amp; Oliveira: reniform</w:t>
      </w:r>
      <w:r w:rsidRPr="00A20FE7">
        <w:rPr>
          <w:rFonts w:ascii="Times New Roman" w:eastAsia="Times New Roman" w:hAnsi="Times New Roman" w:cs="Times New Roman"/>
          <w:spacing w:val="2"/>
          <w:kern w:val="0"/>
          <w:szCs w:val="22"/>
          <w:lang w:val="pt-BR"/>
          <w14:ligatures w14:val="none"/>
        </w:rPr>
        <w:t xml:space="preserve"> </w:t>
      </w:r>
      <w:r w:rsidRPr="00A20FE7">
        <w:rPr>
          <w:rFonts w:ascii="Times New Roman" w:eastAsia="Times New Roman" w:hAnsi="Times New Roman" w:cs="Times New Roman"/>
          <w:kern w:val="0"/>
          <w:szCs w:val="22"/>
          <w:lang w:val="pt-BR"/>
          <w14:ligatures w14:val="none"/>
        </w:rPr>
        <w:t>nematode</w:t>
      </w:r>
    </w:p>
    <w:p w14:paraId="04602AA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lastRenderedPageBreak/>
        <w:t xml:space="preserve">R. parvus </w:t>
      </w:r>
      <w:r w:rsidRPr="00CE15C2">
        <w:rPr>
          <w:rFonts w:ascii="Times New Roman" w:eastAsia="Times New Roman" w:hAnsi="Times New Roman" w:cs="Times New Roman"/>
          <w:kern w:val="0"/>
          <w:szCs w:val="22"/>
          <w14:ligatures w14:val="none"/>
        </w:rPr>
        <w:t>(Williams) Sher: reniform</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785020D3"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i/>
          <w:kern w:val="0"/>
          <w:szCs w:val="22"/>
          <w14:ligatures w14:val="none"/>
        </w:rPr>
        <w:t>Rotylenchus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spp.: spiral</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nematodes</w:t>
      </w:r>
    </w:p>
    <w:p w14:paraId="350843A7"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i/>
          <w:kern w:val="0"/>
          <w:szCs w:val="22"/>
          <w14:ligatures w14:val="none"/>
        </w:rPr>
        <w:t xml:space="preserve">R. </w:t>
      </w:r>
      <w:proofErr w:type="spellStart"/>
      <w:r w:rsidRPr="00CE15C2">
        <w:rPr>
          <w:rFonts w:ascii="Times New Roman" w:eastAsia="Times New Roman" w:hAnsi="Times New Roman" w:cs="Times New Roman"/>
          <w:i/>
          <w:kern w:val="0"/>
          <w:szCs w:val="22"/>
          <w14:ligatures w14:val="none"/>
        </w:rPr>
        <w:t>buxophilus</w:t>
      </w:r>
      <w:proofErr w:type="spellEnd"/>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kern w:val="0"/>
          <w:szCs w:val="22"/>
          <w14:ligatures w14:val="none"/>
        </w:rPr>
        <w:t>Golden: boxwood spiral</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nematode</w:t>
      </w:r>
    </w:p>
    <w:p w14:paraId="19182108"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14:ligatures w14:val="none"/>
        </w:rPr>
      </w:pPr>
    </w:p>
    <w:p w14:paraId="4DB7EEB2"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Scutellonema </w:t>
      </w:r>
      <w:r w:rsidRPr="00CE15C2">
        <w:rPr>
          <w:rFonts w:ascii="Times New Roman" w:eastAsia="Times New Roman" w:hAnsi="Times New Roman" w:cs="Times New Roman"/>
          <w:kern w:val="0"/>
          <w:szCs w:val="22"/>
          <w:lang w:val="nb-NO"/>
          <w14:ligatures w14:val="none"/>
        </w:rPr>
        <w:t>spp.: spiral</w:t>
      </w:r>
      <w:r w:rsidRPr="00CE15C2">
        <w:rPr>
          <w:rFonts w:ascii="Times New Roman" w:eastAsia="Times New Roman" w:hAnsi="Times New Roman" w:cs="Times New Roman"/>
          <w:spacing w:val="1"/>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nematodes</w:t>
      </w:r>
    </w:p>
    <w:p w14:paraId="244D04B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S. bradys </w:t>
      </w:r>
      <w:r w:rsidRPr="00CE15C2">
        <w:rPr>
          <w:rFonts w:ascii="Times New Roman" w:eastAsia="Times New Roman" w:hAnsi="Times New Roman" w:cs="Times New Roman"/>
          <w:kern w:val="0"/>
          <w:szCs w:val="22"/>
          <w:lang w:val="nb-NO"/>
          <w14:ligatures w14:val="none"/>
        </w:rPr>
        <w:t>(Steiner &amp; Lehew) Andrassy: yam spiral</w:t>
      </w:r>
      <w:r w:rsidRPr="00CE15C2">
        <w:rPr>
          <w:rFonts w:ascii="Times New Roman" w:eastAsia="Times New Roman" w:hAnsi="Times New Roman" w:cs="Times New Roman"/>
          <w:spacing w:val="2"/>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w:t>
      </w:r>
    </w:p>
    <w:p w14:paraId="39BBE44F"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Subanguina radicicola </w:t>
      </w:r>
      <w:r w:rsidRPr="00CE15C2">
        <w:rPr>
          <w:rFonts w:ascii="Times New Roman" w:eastAsia="Times New Roman" w:hAnsi="Times New Roman" w:cs="Times New Roman"/>
          <w:kern w:val="0"/>
          <w:szCs w:val="22"/>
          <w:lang w:val="nb-NO"/>
          <w14:ligatures w14:val="none"/>
        </w:rPr>
        <w:t>(Greeff) Parmonov: grass root-gall</w:t>
      </w:r>
      <w:r w:rsidRPr="00CE15C2">
        <w:rPr>
          <w:rFonts w:ascii="Times New Roman" w:eastAsia="Times New Roman" w:hAnsi="Times New Roman" w:cs="Times New Roman"/>
          <w:spacing w:val="-1"/>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w:t>
      </w:r>
    </w:p>
    <w:p w14:paraId="78328B21" w14:textId="77777777" w:rsidR="00CE15C2" w:rsidRPr="00CE15C2" w:rsidRDefault="00CE15C2" w:rsidP="00CE15C2">
      <w:pPr>
        <w:widowControl w:val="0"/>
        <w:autoSpaceDE w:val="0"/>
        <w:autoSpaceDN w:val="0"/>
        <w:spacing w:before="8" w:after="0" w:line="240" w:lineRule="auto"/>
        <w:rPr>
          <w:rFonts w:ascii="Calibri" w:eastAsia="Times New Roman" w:hAnsi="Times New Roman" w:cs="Times New Roman"/>
          <w:kern w:val="0"/>
          <w:sz w:val="22"/>
          <w:szCs w:val="22"/>
          <w:lang w:val="nb-NO"/>
          <w14:ligatures w14:val="none"/>
        </w:rPr>
      </w:pPr>
    </w:p>
    <w:p w14:paraId="4610686D" w14:textId="77777777" w:rsidR="00CE15C2" w:rsidRPr="00CE15C2" w:rsidRDefault="00CE15C2" w:rsidP="00CE15C2">
      <w:pPr>
        <w:widowControl w:val="0"/>
        <w:tabs>
          <w:tab w:val="left" w:pos="699"/>
          <w:tab w:val="left" w:pos="700"/>
        </w:tabs>
        <w:autoSpaceDE w:val="0"/>
        <w:autoSpaceDN w:val="0"/>
        <w:spacing w:before="72" w:after="0" w:line="280"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Trichodorus </w:t>
      </w:r>
      <w:r w:rsidRPr="00CE15C2">
        <w:rPr>
          <w:rFonts w:ascii="Times New Roman" w:eastAsia="Times New Roman" w:hAnsi="Times New Roman" w:cs="Times New Roman"/>
          <w:kern w:val="0"/>
          <w:szCs w:val="22"/>
          <w:lang w:val="nb-NO"/>
          <w14:ligatures w14:val="none"/>
        </w:rPr>
        <w:t>spp.: stubby-root</w:t>
      </w:r>
      <w:r w:rsidRPr="00CE15C2">
        <w:rPr>
          <w:rFonts w:ascii="Times New Roman" w:eastAsia="Times New Roman" w:hAnsi="Times New Roman" w:cs="Times New Roman"/>
          <w:spacing w:val="-1"/>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nematodes</w:t>
      </w:r>
    </w:p>
    <w:p w14:paraId="7E82E5C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Tylenchorhynchus </w:t>
      </w:r>
      <w:r w:rsidRPr="00CE15C2">
        <w:rPr>
          <w:rFonts w:ascii="Times New Roman" w:eastAsia="Times New Roman" w:hAnsi="Times New Roman" w:cs="Times New Roman"/>
          <w:kern w:val="0"/>
          <w:szCs w:val="22"/>
          <w:lang w:val="nb-NO"/>
          <w14:ligatures w14:val="none"/>
        </w:rPr>
        <w:t>spp.: stunt</w:t>
      </w:r>
      <w:r w:rsidRPr="00CE15C2">
        <w:rPr>
          <w:rFonts w:ascii="Times New Roman" w:eastAsia="Times New Roman" w:hAnsi="Times New Roman" w:cs="Times New Roman"/>
          <w:spacing w:val="-1"/>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nematodes</w:t>
      </w:r>
    </w:p>
    <w:p w14:paraId="7EB4F3E0"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T. claytoni </w:t>
      </w:r>
      <w:r w:rsidRPr="00CE15C2">
        <w:rPr>
          <w:rFonts w:ascii="Times New Roman" w:eastAsia="Times New Roman" w:hAnsi="Times New Roman" w:cs="Times New Roman"/>
          <w:kern w:val="0"/>
          <w:szCs w:val="22"/>
          <w:lang w:val="nb-NO"/>
          <w14:ligatures w14:val="none"/>
        </w:rPr>
        <w:t>Steiner: tobacco stunt</w:t>
      </w:r>
      <w:r w:rsidRPr="00CE15C2">
        <w:rPr>
          <w:rFonts w:ascii="Times New Roman" w:eastAsia="Times New Roman" w:hAnsi="Times New Roman" w:cs="Times New Roman"/>
          <w:spacing w:val="-1"/>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w:t>
      </w:r>
    </w:p>
    <w:p w14:paraId="7EFCE5C3"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Tylenchulus semipenetrans </w:t>
      </w:r>
      <w:r w:rsidRPr="00CE15C2">
        <w:rPr>
          <w:rFonts w:ascii="Times New Roman" w:eastAsia="Times New Roman" w:hAnsi="Times New Roman" w:cs="Times New Roman"/>
          <w:kern w:val="0"/>
          <w:szCs w:val="22"/>
          <w:lang w:val="nb-NO"/>
          <w14:ligatures w14:val="none"/>
        </w:rPr>
        <w:t>Cobb: citrus</w:t>
      </w:r>
      <w:r w:rsidRPr="00CE15C2">
        <w:rPr>
          <w:rFonts w:ascii="Times New Roman" w:eastAsia="Times New Roman" w:hAnsi="Times New Roman" w:cs="Times New Roman"/>
          <w:spacing w:val="-1"/>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w:t>
      </w:r>
    </w:p>
    <w:p w14:paraId="470760C0" w14:textId="77777777" w:rsidR="00CE15C2" w:rsidRPr="00CE15C2" w:rsidRDefault="00CE15C2" w:rsidP="00CE15C2">
      <w:pPr>
        <w:widowControl w:val="0"/>
        <w:autoSpaceDE w:val="0"/>
        <w:autoSpaceDN w:val="0"/>
        <w:spacing w:before="7" w:after="0" w:line="265" w:lineRule="exact"/>
        <w:rPr>
          <w:rFonts w:ascii="Calibri" w:eastAsia="Times New Roman" w:hAnsi="Times New Roman" w:cs="Times New Roman"/>
          <w:kern w:val="0"/>
          <w:sz w:val="22"/>
          <w:szCs w:val="22"/>
          <w:lang w:val="nb-NO"/>
          <w14:ligatures w14:val="none"/>
        </w:rPr>
      </w:pPr>
    </w:p>
    <w:p w14:paraId="011789C9"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nb-NO"/>
          <w14:ligatures w14:val="none"/>
        </w:rPr>
      </w:pPr>
      <w:r w:rsidRPr="00CE15C2">
        <w:rPr>
          <w:rFonts w:ascii="Times New Roman" w:eastAsia="Times New Roman" w:hAnsi="Times New Roman" w:cs="Times New Roman"/>
          <w:i/>
          <w:kern w:val="0"/>
          <w:szCs w:val="22"/>
          <w:lang w:val="nb-NO"/>
          <w14:ligatures w14:val="none"/>
        </w:rPr>
        <w:t xml:space="preserve">Xiphinema </w:t>
      </w:r>
      <w:r w:rsidRPr="00CE15C2">
        <w:rPr>
          <w:rFonts w:ascii="Times New Roman" w:eastAsia="Times New Roman" w:hAnsi="Times New Roman" w:cs="Times New Roman"/>
          <w:kern w:val="0"/>
          <w:szCs w:val="22"/>
          <w:lang w:val="nb-NO"/>
          <w14:ligatures w14:val="none"/>
        </w:rPr>
        <w:t>spp.: dagger</w:t>
      </w:r>
      <w:r w:rsidRPr="00CE15C2">
        <w:rPr>
          <w:rFonts w:ascii="Times New Roman" w:eastAsia="Times New Roman" w:hAnsi="Times New Roman" w:cs="Times New Roman"/>
          <w:spacing w:val="-2"/>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nematodes</w:t>
      </w:r>
    </w:p>
    <w:p w14:paraId="7F0D83EF"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lang w:val="pt-BR"/>
          <w14:ligatures w14:val="none"/>
        </w:rPr>
      </w:pPr>
      <w:r w:rsidRPr="00CE15C2">
        <w:rPr>
          <w:rFonts w:ascii="Times New Roman" w:eastAsia="Times New Roman" w:hAnsi="Times New Roman" w:cs="Times New Roman"/>
          <w:i/>
          <w:kern w:val="0"/>
          <w:szCs w:val="22"/>
          <w:lang w:val="pt-BR"/>
          <w14:ligatures w14:val="none"/>
        </w:rPr>
        <w:t xml:space="preserve">X. americanum </w:t>
      </w:r>
      <w:r w:rsidRPr="00CE15C2">
        <w:rPr>
          <w:rFonts w:ascii="Times New Roman" w:eastAsia="Times New Roman" w:hAnsi="Times New Roman" w:cs="Times New Roman"/>
          <w:kern w:val="0"/>
          <w:szCs w:val="22"/>
          <w:lang w:val="pt-BR"/>
          <w14:ligatures w14:val="none"/>
        </w:rPr>
        <w:t>Cobb: American dagger</w:t>
      </w:r>
      <w:r w:rsidRPr="00CE15C2">
        <w:rPr>
          <w:rFonts w:ascii="Times New Roman" w:eastAsia="Times New Roman" w:hAnsi="Times New Roman" w:cs="Times New Roman"/>
          <w:spacing w:val="-3"/>
          <w:kern w:val="0"/>
          <w:szCs w:val="22"/>
          <w:lang w:val="pt-BR"/>
          <w14:ligatures w14:val="none"/>
        </w:rPr>
        <w:t xml:space="preserve"> </w:t>
      </w:r>
      <w:r w:rsidRPr="00CE15C2">
        <w:rPr>
          <w:rFonts w:ascii="Times New Roman" w:eastAsia="Times New Roman" w:hAnsi="Times New Roman" w:cs="Times New Roman"/>
          <w:kern w:val="0"/>
          <w:szCs w:val="22"/>
          <w:lang w:val="pt-BR"/>
          <w14:ligatures w14:val="none"/>
        </w:rPr>
        <w:t>nematode</w:t>
      </w:r>
    </w:p>
    <w:p w14:paraId="448B7690" w14:textId="77777777" w:rsidR="00CE15C2" w:rsidRPr="00CE15C2" w:rsidRDefault="00CE15C2" w:rsidP="00CE15C2">
      <w:pPr>
        <w:widowControl w:val="0"/>
        <w:tabs>
          <w:tab w:val="left" w:pos="699"/>
          <w:tab w:val="left" w:pos="700"/>
        </w:tabs>
        <w:autoSpaceDE w:val="0"/>
        <w:autoSpaceDN w:val="0"/>
        <w:spacing w:after="0" w:line="280" w:lineRule="exact"/>
        <w:rPr>
          <w:rFonts w:ascii="Calibri" w:eastAsia="Times New Roman" w:hAnsi="Times New Roman" w:cs="Times New Roman"/>
          <w:kern w:val="0"/>
          <w:sz w:val="22"/>
          <w:szCs w:val="22"/>
          <w:lang w:val="nb-NO"/>
          <w14:ligatures w14:val="none"/>
        </w:rPr>
      </w:pPr>
      <w:r w:rsidRPr="00CE15C2">
        <w:rPr>
          <w:rFonts w:ascii="Times New Roman" w:eastAsia="Times New Roman" w:hAnsi="Times New Roman" w:cs="Times New Roman"/>
          <w:i/>
          <w:kern w:val="0"/>
          <w:szCs w:val="22"/>
          <w:lang w:val="nb-NO"/>
          <w14:ligatures w14:val="none"/>
        </w:rPr>
        <w:t xml:space="preserve">X. chambersi </w:t>
      </w:r>
      <w:r w:rsidRPr="00CE15C2">
        <w:rPr>
          <w:rFonts w:ascii="Times New Roman" w:eastAsia="Times New Roman" w:hAnsi="Times New Roman" w:cs="Times New Roman"/>
          <w:kern w:val="0"/>
          <w:szCs w:val="22"/>
          <w:lang w:val="nb-NO"/>
          <w14:ligatures w14:val="none"/>
        </w:rPr>
        <w:t>Thorne: Chambers’s dagger</w:t>
      </w:r>
      <w:r w:rsidRPr="00CE15C2">
        <w:rPr>
          <w:rFonts w:ascii="Times New Roman" w:eastAsia="Times New Roman" w:hAnsi="Times New Roman" w:cs="Times New Roman"/>
          <w:spacing w:val="-2"/>
          <w:kern w:val="0"/>
          <w:szCs w:val="22"/>
          <w:lang w:val="nb-NO"/>
          <w14:ligatures w14:val="none"/>
        </w:rPr>
        <w:t xml:space="preserve"> </w:t>
      </w:r>
      <w:r w:rsidRPr="00CE15C2">
        <w:rPr>
          <w:rFonts w:ascii="Times New Roman" w:eastAsia="Times New Roman" w:hAnsi="Times New Roman" w:cs="Times New Roman"/>
          <w:kern w:val="0"/>
          <w:szCs w:val="22"/>
          <w:lang w:val="nb-NO"/>
          <w14:ligatures w14:val="none"/>
        </w:rPr>
        <w:t>nematode</w:t>
      </w:r>
    </w:p>
    <w:p w14:paraId="355058BE" w14:textId="77777777" w:rsidR="00CE15C2" w:rsidRPr="00CE15C2" w:rsidRDefault="00CE15C2" w:rsidP="00CE15C2">
      <w:pPr>
        <w:widowControl w:val="0"/>
        <w:autoSpaceDE w:val="0"/>
        <w:autoSpaceDN w:val="0"/>
        <w:spacing w:before="7" w:after="0" w:line="240" w:lineRule="auto"/>
        <w:rPr>
          <w:rFonts w:ascii="Calibri" w:eastAsia="Times New Roman" w:hAnsi="Times New Roman" w:cs="Times New Roman"/>
          <w:kern w:val="0"/>
          <w:sz w:val="19"/>
          <w:lang w:val="nb-NO"/>
          <w14:ligatures w14:val="none"/>
        </w:rPr>
      </w:pPr>
    </w:p>
    <w:p w14:paraId="6669301C" w14:textId="77777777" w:rsidR="00CE15C2" w:rsidRPr="00CE15C2" w:rsidRDefault="00CE15C2" w:rsidP="00CE15C2">
      <w:pPr>
        <w:widowControl w:val="0"/>
        <w:tabs>
          <w:tab w:val="left" w:pos="699"/>
          <w:tab w:val="left" w:pos="700"/>
        </w:tabs>
        <w:autoSpaceDE w:val="0"/>
        <w:autoSpaceDN w:val="0"/>
        <w:spacing w:before="1" w:after="0" w:line="240" w:lineRule="auto"/>
        <w:outlineLvl w:val="0"/>
        <w:rPr>
          <w:rFonts w:ascii="Times New Roman" w:eastAsia="Times New Roman" w:hAnsi="Times New Roman" w:cs="Times New Roman"/>
          <w:b/>
          <w:bCs/>
          <w:kern w:val="0"/>
          <w14:ligatures w14:val="none"/>
        </w:rPr>
      </w:pPr>
      <w:bookmarkStart w:id="28" w:name="Genetic_nomenclature:"/>
      <w:bookmarkEnd w:id="28"/>
      <w:r w:rsidRPr="00CE15C2">
        <w:rPr>
          <w:rFonts w:ascii="Times New Roman" w:eastAsia="Times New Roman" w:hAnsi="Times New Roman" w:cs="Times New Roman"/>
          <w:b/>
          <w:bCs/>
          <w:kern w:val="0"/>
          <w14:ligatures w14:val="none"/>
        </w:rPr>
        <w:t>Genetic</w:t>
      </w:r>
      <w:r w:rsidRPr="00CE15C2">
        <w:rPr>
          <w:rFonts w:ascii="Times New Roman" w:eastAsia="Times New Roman" w:hAnsi="Times New Roman" w:cs="Times New Roman"/>
          <w:b/>
          <w:bCs/>
          <w:spacing w:val="-2"/>
          <w:kern w:val="0"/>
          <w14:ligatures w14:val="none"/>
        </w:rPr>
        <w:t xml:space="preserve"> </w:t>
      </w:r>
      <w:r w:rsidRPr="00CE15C2">
        <w:rPr>
          <w:rFonts w:ascii="Times New Roman" w:eastAsia="Times New Roman" w:hAnsi="Times New Roman" w:cs="Times New Roman"/>
          <w:b/>
          <w:bCs/>
          <w:kern w:val="0"/>
          <w14:ligatures w14:val="none"/>
        </w:rPr>
        <w:t>nomenclature:</w:t>
      </w:r>
    </w:p>
    <w:p w14:paraId="6C67A020"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b/>
          <w:kern w:val="0"/>
          <w:sz w:val="18"/>
          <w14:ligatures w14:val="none"/>
        </w:rPr>
      </w:pPr>
    </w:p>
    <w:p w14:paraId="5E76D26D" w14:textId="77777777" w:rsidR="00CE15C2" w:rsidRPr="00CE15C2" w:rsidRDefault="00CE15C2" w:rsidP="00D86AF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Authors naming strains, genes, alleles, loci identified as DNA polymorphisms, and</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molecular clones should follow the guidelines specified in vol. 26, pp.138-143 of</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JON.</w:t>
      </w:r>
    </w:p>
    <w:p w14:paraId="0F738188"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kern w:val="0"/>
          <w:sz w:val="16"/>
          <w14:ligatures w14:val="none"/>
        </w:rPr>
      </w:pPr>
    </w:p>
    <w:p w14:paraId="5D3D0164"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29" w:name="Nematological_phrases_and_terminology:"/>
      <w:bookmarkEnd w:id="29"/>
      <w:proofErr w:type="spellStart"/>
      <w:r w:rsidRPr="00CE15C2">
        <w:rPr>
          <w:rFonts w:ascii="Times New Roman" w:eastAsia="Times New Roman" w:hAnsi="Times New Roman" w:cs="Times New Roman"/>
          <w:b/>
          <w:bCs/>
          <w:kern w:val="0"/>
          <w14:ligatures w14:val="none"/>
        </w:rPr>
        <w:t>Nematological</w:t>
      </w:r>
      <w:proofErr w:type="spellEnd"/>
      <w:r w:rsidRPr="00CE15C2">
        <w:rPr>
          <w:rFonts w:ascii="Times New Roman" w:eastAsia="Times New Roman" w:hAnsi="Times New Roman" w:cs="Times New Roman"/>
          <w:b/>
          <w:bCs/>
          <w:kern w:val="0"/>
          <w14:ligatures w14:val="none"/>
        </w:rPr>
        <w:t xml:space="preserve"> phrases and</w:t>
      </w:r>
      <w:r w:rsidRPr="00CE15C2">
        <w:rPr>
          <w:rFonts w:ascii="Times New Roman" w:eastAsia="Times New Roman" w:hAnsi="Times New Roman" w:cs="Times New Roman"/>
          <w:b/>
          <w:bCs/>
          <w:spacing w:val="1"/>
          <w:kern w:val="0"/>
          <w14:ligatures w14:val="none"/>
        </w:rPr>
        <w:t xml:space="preserve"> </w:t>
      </w:r>
      <w:r w:rsidRPr="00CE15C2">
        <w:rPr>
          <w:rFonts w:ascii="Times New Roman" w:eastAsia="Times New Roman" w:hAnsi="Times New Roman" w:cs="Times New Roman"/>
          <w:b/>
          <w:bCs/>
          <w:kern w:val="0"/>
          <w14:ligatures w14:val="none"/>
        </w:rPr>
        <w:t>terminology:</w:t>
      </w:r>
    </w:p>
    <w:p w14:paraId="086B4202" w14:textId="77777777" w:rsidR="00CE15C2" w:rsidRPr="00CE15C2" w:rsidRDefault="00CE15C2" w:rsidP="00CE15C2">
      <w:pPr>
        <w:widowControl w:val="0"/>
        <w:autoSpaceDE w:val="0"/>
        <w:autoSpaceDN w:val="0"/>
        <w:spacing w:before="2" w:after="0" w:line="240" w:lineRule="auto"/>
        <w:rPr>
          <w:rFonts w:ascii="Times New Roman" w:eastAsia="Times New Roman" w:hAnsi="Times New Roman" w:cs="Times New Roman"/>
          <w:b/>
          <w:kern w:val="0"/>
          <w:sz w:val="19"/>
          <w14:ligatures w14:val="none"/>
        </w:rPr>
      </w:pPr>
    </w:p>
    <w:p w14:paraId="15CFF0B0" w14:textId="77777777" w:rsidR="00CE15C2" w:rsidRPr="00CE15C2" w:rsidRDefault="00CE15C2" w:rsidP="00D86AF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A number of</w:t>
      </w:r>
      <w:proofErr w:type="gramEnd"/>
      <w:r w:rsidRPr="00CE15C2">
        <w:rPr>
          <w:rFonts w:ascii="Times New Roman" w:eastAsia="Times New Roman" w:hAnsi="Times New Roman" w:cs="Times New Roman"/>
          <w:kern w:val="0"/>
          <w:szCs w:val="22"/>
          <w14:ligatures w14:val="none"/>
        </w:rPr>
        <w:t xml:space="preserve"> terms are used synonymously in the broader nematology literature, most</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 xml:space="preserve">notably juvenile and larva, hypodermis and </w:t>
      </w:r>
      <w:proofErr w:type="gramStart"/>
      <w:r w:rsidRPr="00CE15C2">
        <w:rPr>
          <w:rFonts w:ascii="Times New Roman" w:eastAsia="Times New Roman" w:hAnsi="Times New Roman" w:cs="Times New Roman"/>
          <w:kern w:val="0"/>
          <w:szCs w:val="22"/>
          <w14:ligatures w14:val="none"/>
        </w:rPr>
        <w:t>epidermis,</w:t>
      </w:r>
      <w:proofErr w:type="gramEnd"/>
      <w:r w:rsidRPr="00CE15C2">
        <w:rPr>
          <w:rFonts w:ascii="Times New Roman" w:eastAsia="Times New Roman" w:hAnsi="Times New Roman" w:cs="Times New Roman"/>
          <w:kern w:val="0"/>
          <w:szCs w:val="22"/>
          <w14:ligatures w14:val="none"/>
        </w:rPr>
        <w:t xml:space="preserve"> and pharynx and esophagus; an etymological</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and historical discussion of the use of these terms has been presented by Bird and Bird (1991).</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JON authors are free to choose which of these terms is most appropriate in their manuscript,</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providing they are consistent. The name of plant diseases caused by nematodes should not include the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word disease (e.g., “red ring of palm” is preferred to “red ring disease;” “</w:t>
      </w:r>
      <w:proofErr w:type="spellStart"/>
      <w:r w:rsidRPr="00CE15C2">
        <w:rPr>
          <w:rFonts w:ascii="Times New Roman" w:eastAsia="Times New Roman" w:hAnsi="Times New Roman" w:cs="Times New Roman"/>
          <w:kern w:val="0"/>
          <w:szCs w:val="22"/>
          <w14:ligatures w14:val="none"/>
        </w:rPr>
        <w:t>pinewilt</w:t>
      </w:r>
      <w:proofErr w:type="spellEnd"/>
      <w:r w:rsidRPr="00CE15C2">
        <w:rPr>
          <w:rFonts w:ascii="Times New Roman" w:eastAsia="Times New Roman" w:hAnsi="Times New Roman" w:cs="Times New Roman"/>
          <w:kern w:val="0"/>
          <w:szCs w:val="22"/>
          <w14:ligatures w14:val="none"/>
        </w:rPr>
        <w:t>” is preferred</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to “</w:t>
      </w:r>
      <w:proofErr w:type="spellStart"/>
      <w:r w:rsidRPr="00CE15C2">
        <w:rPr>
          <w:rFonts w:ascii="Times New Roman" w:eastAsia="Times New Roman" w:hAnsi="Times New Roman" w:cs="Times New Roman"/>
          <w:kern w:val="0"/>
          <w:szCs w:val="22"/>
          <w14:ligatures w14:val="none"/>
        </w:rPr>
        <w:t>pinewilt</w:t>
      </w:r>
      <w:proofErr w:type="spellEnd"/>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disease”).</w:t>
      </w:r>
    </w:p>
    <w:p w14:paraId="65515EFC" w14:textId="77777777" w:rsidR="00CE15C2" w:rsidRPr="00CE15C2" w:rsidRDefault="00CE15C2" w:rsidP="00CE15C2">
      <w:pPr>
        <w:widowControl w:val="0"/>
        <w:autoSpaceDE w:val="0"/>
        <w:autoSpaceDN w:val="0"/>
        <w:spacing w:before="4" w:after="0" w:line="240" w:lineRule="auto"/>
        <w:jc w:val="both"/>
        <w:rPr>
          <w:rFonts w:ascii="Times New Roman" w:eastAsia="Times New Roman" w:hAnsi="Times New Roman" w:cs="Times New Roman"/>
          <w:kern w:val="0"/>
          <w:sz w:val="16"/>
          <w14:ligatures w14:val="none"/>
        </w:rPr>
      </w:pPr>
    </w:p>
    <w:p w14:paraId="7DB5DB96"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30" w:name="Abbreviations"/>
      <w:bookmarkEnd w:id="30"/>
      <w:r w:rsidRPr="00CE15C2">
        <w:rPr>
          <w:rFonts w:ascii="Times New Roman" w:eastAsia="Times New Roman" w:hAnsi="Times New Roman" w:cs="Times New Roman"/>
          <w:b/>
          <w:bCs/>
          <w:kern w:val="0"/>
          <w14:ligatures w14:val="none"/>
        </w:rPr>
        <w:t>Abbreviations</w:t>
      </w:r>
    </w:p>
    <w:p w14:paraId="44B5F4DD" w14:textId="77777777" w:rsidR="00CE15C2" w:rsidRPr="00CE15C2" w:rsidRDefault="00CE15C2" w:rsidP="00CE15C2">
      <w:pPr>
        <w:widowControl w:val="0"/>
        <w:autoSpaceDE w:val="0"/>
        <w:autoSpaceDN w:val="0"/>
        <w:spacing w:before="6" w:after="0" w:line="240" w:lineRule="auto"/>
        <w:jc w:val="both"/>
        <w:rPr>
          <w:rFonts w:ascii="Times New Roman" w:eastAsia="Times New Roman" w:hAnsi="Times New Roman" w:cs="Times New Roman"/>
          <w:b/>
          <w:kern w:val="0"/>
          <w:sz w:val="15"/>
          <w14:ligatures w14:val="none"/>
        </w:rPr>
      </w:pPr>
    </w:p>
    <w:p w14:paraId="137FA75E" w14:textId="77777777" w:rsidR="00CE15C2" w:rsidRPr="00CE15C2" w:rsidRDefault="00CE15C2" w:rsidP="00D86AF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Abbreviations should be used to improve the flow and clarity of the manuscript and those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listed in the table below can be used in JON with no explana</w:t>
      </w:r>
      <w:hyperlink r:id="rId19">
        <w:r w:rsidRPr="00CE15C2">
          <w:rPr>
            <w:rFonts w:ascii="Times New Roman" w:eastAsia="Times New Roman" w:hAnsi="Times New Roman" w:cs="Times New Roman"/>
            <w:kern w:val="0"/>
            <w:szCs w:val="22"/>
            <w14:ligatures w14:val="none"/>
          </w:rPr>
          <w:t xml:space="preserve">tion. Units of measure </w:t>
        </w:r>
      </w:hyperlink>
      <w:r w:rsidRPr="00CE15C2">
        <w:rPr>
          <w:rFonts w:ascii="Times New Roman" w:eastAsia="Times New Roman" w:hAnsi="Times New Roman" w:cs="Times New Roman"/>
          <w:kern w:val="0"/>
          <w:szCs w:val="22"/>
          <w14:ligatures w14:val="none"/>
        </w:rPr>
        <w:t>should be</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used without </w:t>
      </w:r>
      <w:proofErr w:type="gramStart"/>
      <w:r w:rsidRPr="00CE15C2">
        <w:rPr>
          <w:rFonts w:ascii="Times New Roman" w:eastAsia="Times New Roman" w:hAnsi="Times New Roman" w:cs="Times New Roman"/>
          <w:kern w:val="0"/>
          <w:szCs w:val="22"/>
          <w14:ligatures w14:val="none"/>
        </w:rPr>
        <w:t>explanation, but</w:t>
      </w:r>
      <w:proofErr w:type="gramEnd"/>
      <w:r w:rsidRPr="00CE15C2">
        <w:rPr>
          <w:rFonts w:ascii="Times New Roman" w:eastAsia="Times New Roman" w:hAnsi="Times New Roman" w:cs="Times New Roman"/>
          <w:kern w:val="0"/>
          <w:szCs w:val="22"/>
          <w14:ligatures w14:val="none"/>
        </w:rPr>
        <w:t xml:space="preserve"> ensure that the correct abbreviation is used. Common</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Latin abbreviations (such as i.e., e.g., etc.) also may be used; NB, these are not italicized. The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coining of abbreviations by authors is permissible, but it is preferred that authors keep this to a</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 xml:space="preserve">minimum. Coined abbreviations should be used more than twice in the manuscript. Spell out </w:t>
      </w:r>
      <w:proofErr w:type="gramStart"/>
      <w:r w:rsidRPr="00CE15C2">
        <w:rPr>
          <w:rFonts w:ascii="Times New Roman" w:eastAsia="Times New Roman" w:hAnsi="Times New Roman" w:cs="Times New Roman"/>
          <w:kern w:val="0"/>
          <w:szCs w:val="22"/>
          <w14:ligatures w14:val="none"/>
        </w:rPr>
        <w:t>in full</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the word</w:t>
      </w:r>
      <w:proofErr w:type="gramEnd"/>
      <w:r w:rsidRPr="00CE15C2">
        <w:rPr>
          <w:rFonts w:ascii="Times New Roman" w:eastAsia="Times New Roman" w:hAnsi="Times New Roman" w:cs="Times New Roman"/>
          <w:kern w:val="0"/>
          <w:szCs w:val="22"/>
          <w14:ligatures w14:val="none"/>
        </w:rPr>
        <w:t xml:space="preserve"> to be abbreviated at the first use and place the abbreviation in parentheses</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immediately afterwards. Use the abbreviation after that except at the beginning of a sentence, where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the complete phrase must be written out. Do not add an s to make abbreviations plural;</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abbreviations are both singular and plural as</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written.</w:t>
      </w:r>
    </w:p>
    <w:p w14:paraId="234475E6"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kern w:val="0"/>
          <w14:ligatures w14:val="none"/>
        </w:rPr>
      </w:pPr>
    </w:p>
    <w:p w14:paraId="146BCD9A" w14:textId="77777777" w:rsidR="00CE15C2" w:rsidRPr="00CE15C2" w:rsidRDefault="00CE15C2" w:rsidP="00CE15C2">
      <w:pPr>
        <w:widowControl w:val="0"/>
        <w:autoSpaceDE w:val="0"/>
        <w:autoSpaceDN w:val="0"/>
        <w:spacing w:after="10" w:line="240" w:lineRule="auto"/>
        <w:rPr>
          <w:rFonts w:ascii="Calibri" w:eastAsia="Times New Roman" w:hAnsi="Times New Roman" w:cs="Times New Roman"/>
          <w:kern w:val="0"/>
          <w:sz w:val="22"/>
          <w:szCs w:val="22"/>
          <w14:ligatures w14:val="none"/>
        </w:rPr>
      </w:pPr>
    </w:p>
    <w:tbl>
      <w:tblPr>
        <w:tblW w:w="8692" w:type="dxa"/>
        <w:tblInd w:w="730"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1758"/>
        <w:gridCol w:w="6934"/>
      </w:tblGrid>
      <w:tr w:rsidR="00CE15C2" w:rsidRPr="00CE15C2" w14:paraId="4AD23298" w14:textId="77777777" w:rsidTr="00D86AF2">
        <w:trPr>
          <w:trHeight w:val="409"/>
        </w:trPr>
        <w:tc>
          <w:tcPr>
            <w:tcW w:w="1758" w:type="dxa"/>
            <w:tcBorders>
              <w:left w:val="single" w:sz="12" w:space="0" w:color="000000"/>
            </w:tcBorders>
          </w:tcPr>
          <w:p w14:paraId="06BB46A5"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lastRenderedPageBreak/>
              <w:t>a.i.</w:t>
            </w:r>
            <w:proofErr w:type="spellEnd"/>
          </w:p>
        </w:tc>
        <w:tc>
          <w:tcPr>
            <w:tcW w:w="6934" w:type="dxa"/>
            <w:tcBorders>
              <w:right w:val="single" w:sz="12" w:space="0" w:color="000000"/>
            </w:tcBorders>
          </w:tcPr>
          <w:p w14:paraId="5991D62C"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active ingredient(s)</w:t>
            </w:r>
          </w:p>
        </w:tc>
      </w:tr>
      <w:tr w:rsidR="00CE15C2" w:rsidRPr="00CE15C2" w14:paraId="4A959A60" w14:textId="77777777" w:rsidTr="00D86AF2">
        <w:trPr>
          <w:trHeight w:val="410"/>
        </w:trPr>
        <w:tc>
          <w:tcPr>
            <w:tcW w:w="1758" w:type="dxa"/>
            <w:tcBorders>
              <w:left w:val="single" w:sz="12" w:space="0" w:color="000000"/>
            </w:tcBorders>
          </w:tcPr>
          <w:p w14:paraId="7CEBDE8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abstr</w:t>
            </w:r>
            <w:proofErr w:type="spellEnd"/>
            <w:r w:rsidRPr="00CE15C2">
              <w:rPr>
                <w:rFonts w:ascii="Times New Roman" w:eastAsia="Times New Roman" w:hAnsi="Times New Roman" w:cs="Times New Roman"/>
                <w:kern w:val="0"/>
                <w:szCs w:val="22"/>
                <w14:ligatures w14:val="none"/>
              </w:rPr>
              <w:t>.</w:t>
            </w:r>
          </w:p>
        </w:tc>
        <w:tc>
          <w:tcPr>
            <w:tcW w:w="6934" w:type="dxa"/>
            <w:tcBorders>
              <w:right w:val="single" w:sz="12" w:space="0" w:color="000000"/>
            </w:tcBorders>
          </w:tcPr>
          <w:p w14:paraId="7FC52E7E"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abstract</w:t>
            </w:r>
          </w:p>
        </w:tc>
      </w:tr>
      <w:tr w:rsidR="00CE15C2" w:rsidRPr="00CE15C2" w14:paraId="7CB2F3DC" w14:textId="77777777" w:rsidTr="00D86AF2">
        <w:trPr>
          <w:trHeight w:val="411"/>
        </w:trPr>
        <w:tc>
          <w:tcPr>
            <w:tcW w:w="1758" w:type="dxa"/>
            <w:tcBorders>
              <w:left w:val="single" w:sz="12" w:space="0" w:color="000000"/>
            </w:tcBorders>
          </w:tcPr>
          <w:p w14:paraId="68501F6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bp</w:t>
            </w:r>
          </w:p>
        </w:tc>
        <w:tc>
          <w:tcPr>
            <w:tcW w:w="6934" w:type="dxa"/>
            <w:tcBorders>
              <w:right w:val="single" w:sz="12" w:space="0" w:color="000000"/>
            </w:tcBorders>
          </w:tcPr>
          <w:p w14:paraId="64D28E8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base pair(s)</w:t>
            </w:r>
          </w:p>
        </w:tc>
      </w:tr>
      <w:tr w:rsidR="00CE15C2" w:rsidRPr="00CE15C2" w14:paraId="57CA4795" w14:textId="77777777" w:rsidTr="00D86AF2">
        <w:trPr>
          <w:trHeight w:val="412"/>
        </w:trPr>
        <w:tc>
          <w:tcPr>
            <w:tcW w:w="1758" w:type="dxa"/>
            <w:tcBorders>
              <w:left w:val="single" w:sz="12" w:space="0" w:color="000000"/>
              <w:bottom w:val="double" w:sz="2" w:space="0" w:color="000000"/>
            </w:tcBorders>
          </w:tcPr>
          <w:p w14:paraId="784233C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cDNA</w:t>
            </w:r>
          </w:p>
        </w:tc>
        <w:tc>
          <w:tcPr>
            <w:tcW w:w="6934" w:type="dxa"/>
            <w:tcBorders>
              <w:bottom w:val="double" w:sz="2" w:space="0" w:color="000000"/>
              <w:right w:val="single" w:sz="12" w:space="0" w:color="000000"/>
            </w:tcBorders>
          </w:tcPr>
          <w:p w14:paraId="1ECA73D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complimentary DNA</w:t>
            </w:r>
          </w:p>
        </w:tc>
      </w:tr>
      <w:tr w:rsidR="00CE15C2" w:rsidRPr="00CE15C2" w14:paraId="7698B26A" w14:textId="77777777" w:rsidTr="00D86AF2">
        <w:trPr>
          <w:trHeight w:val="409"/>
        </w:trPr>
        <w:tc>
          <w:tcPr>
            <w:tcW w:w="1758" w:type="dxa"/>
            <w:tcBorders>
              <w:left w:val="single" w:sz="12" w:space="0" w:color="000000"/>
            </w:tcBorders>
          </w:tcPr>
          <w:p w14:paraId="6F3718FE"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CFU</w:t>
            </w:r>
          </w:p>
        </w:tc>
        <w:tc>
          <w:tcPr>
            <w:tcW w:w="6934" w:type="dxa"/>
            <w:tcBorders>
              <w:right w:val="single" w:sz="12" w:space="0" w:color="000000"/>
            </w:tcBorders>
          </w:tcPr>
          <w:p w14:paraId="2FC6BEF6"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colony forming unit(s)</w:t>
            </w:r>
          </w:p>
        </w:tc>
      </w:tr>
      <w:tr w:rsidR="00CE15C2" w:rsidRPr="00CE15C2" w14:paraId="0EC1F82E" w14:textId="77777777" w:rsidTr="00D86AF2">
        <w:trPr>
          <w:trHeight w:val="410"/>
        </w:trPr>
        <w:tc>
          <w:tcPr>
            <w:tcW w:w="1758" w:type="dxa"/>
            <w:tcBorders>
              <w:left w:val="single" w:sz="12" w:space="0" w:color="000000"/>
            </w:tcBorders>
          </w:tcPr>
          <w:p w14:paraId="5B017E8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cv.</w:t>
            </w:r>
          </w:p>
        </w:tc>
        <w:tc>
          <w:tcPr>
            <w:tcW w:w="6934" w:type="dxa"/>
            <w:tcBorders>
              <w:right w:val="single" w:sz="12" w:space="0" w:color="000000"/>
            </w:tcBorders>
          </w:tcPr>
          <w:p w14:paraId="6360AC6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cultivar</w:t>
            </w:r>
          </w:p>
        </w:tc>
      </w:tr>
      <w:tr w:rsidR="00CE15C2" w:rsidRPr="00CE15C2" w14:paraId="34972AEB" w14:textId="77777777" w:rsidTr="00D86AF2">
        <w:trPr>
          <w:trHeight w:val="411"/>
        </w:trPr>
        <w:tc>
          <w:tcPr>
            <w:tcW w:w="1758" w:type="dxa"/>
            <w:tcBorders>
              <w:left w:val="single" w:sz="12" w:space="0" w:color="000000"/>
            </w:tcBorders>
          </w:tcPr>
          <w:p w14:paraId="425AC89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w:t>
            </w:r>
          </w:p>
        </w:tc>
        <w:tc>
          <w:tcPr>
            <w:tcW w:w="6934" w:type="dxa"/>
            <w:tcBorders>
              <w:right w:val="single" w:sz="12" w:space="0" w:color="000000"/>
            </w:tcBorders>
          </w:tcPr>
          <w:p w14:paraId="2FCF08F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day(s)</w:t>
            </w:r>
          </w:p>
        </w:tc>
      </w:tr>
      <w:tr w:rsidR="00CE15C2" w:rsidRPr="00CE15C2" w14:paraId="078D84F2" w14:textId="77777777" w:rsidTr="00D86AF2">
        <w:trPr>
          <w:trHeight w:val="410"/>
        </w:trPr>
        <w:tc>
          <w:tcPr>
            <w:tcW w:w="1758" w:type="dxa"/>
            <w:tcBorders>
              <w:left w:val="single" w:sz="12" w:space="0" w:color="000000"/>
            </w:tcBorders>
          </w:tcPr>
          <w:p w14:paraId="26564EA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diam.</w:t>
            </w:r>
          </w:p>
        </w:tc>
        <w:tc>
          <w:tcPr>
            <w:tcW w:w="6934" w:type="dxa"/>
            <w:tcBorders>
              <w:right w:val="single" w:sz="12" w:space="0" w:color="000000"/>
            </w:tcBorders>
          </w:tcPr>
          <w:p w14:paraId="5813B82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diameter</w:t>
            </w:r>
          </w:p>
        </w:tc>
      </w:tr>
      <w:tr w:rsidR="00CE15C2" w:rsidRPr="00CE15C2" w14:paraId="44B8B4B4" w14:textId="77777777" w:rsidTr="00D86AF2">
        <w:trPr>
          <w:trHeight w:val="411"/>
        </w:trPr>
        <w:tc>
          <w:tcPr>
            <w:tcW w:w="1758" w:type="dxa"/>
            <w:tcBorders>
              <w:left w:val="single" w:sz="12" w:space="0" w:color="000000"/>
            </w:tcBorders>
          </w:tcPr>
          <w:p w14:paraId="5B31EF4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DNA</w:t>
            </w:r>
          </w:p>
        </w:tc>
        <w:tc>
          <w:tcPr>
            <w:tcW w:w="6934" w:type="dxa"/>
            <w:tcBorders>
              <w:right w:val="single" w:sz="12" w:space="0" w:color="000000"/>
            </w:tcBorders>
          </w:tcPr>
          <w:p w14:paraId="25B5A64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deoxyribonucleic acid</w:t>
            </w:r>
          </w:p>
        </w:tc>
      </w:tr>
      <w:tr w:rsidR="00CE15C2" w:rsidRPr="00CE15C2" w14:paraId="0A2DE7CC" w14:textId="77777777" w:rsidTr="00D86AF2">
        <w:trPr>
          <w:trHeight w:val="410"/>
        </w:trPr>
        <w:tc>
          <w:tcPr>
            <w:tcW w:w="1758" w:type="dxa"/>
            <w:tcBorders>
              <w:left w:val="single" w:sz="12" w:space="0" w:color="000000"/>
            </w:tcBorders>
          </w:tcPr>
          <w:p w14:paraId="7CF93F1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ed.</w:t>
            </w:r>
          </w:p>
        </w:tc>
        <w:tc>
          <w:tcPr>
            <w:tcW w:w="6934" w:type="dxa"/>
            <w:tcBorders>
              <w:right w:val="single" w:sz="12" w:space="0" w:color="000000"/>
            </w:tcBorders>
          </w:tcPr>
          <w:p w14:paraId="00F6768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edition</w:t>
            </w:r>
          </w:p>
        </w:tc>
      </w:tr>
      <w:tr w:rsidR="00CE15C2" w:rsidRPr="00CE15C2" w14:paraId="50B46827" w14:textId="77777777" w:rsidTr="00D86AF2">
        <w:trPr>
          <w:trHeight w:val="410"/>
        </w:trPr>
        <w:tc>
          <w:tcPr>
            <w:tcW w:w="1758" w:type="dxa"/>
            <w:tcBorders>
              <w:left w:val="single" w:sz="12" w:space="0" w:color="000000"/>
            </w:tcBorders>
          </w:tcPr>
          <w:p w14:paraId="1E222CE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EDTA</w:t>
            </w:r>
          </w:p>
        </w:tc>
        <w:tc>
          <w:tcPr>
            <w:tcW w:w="6934" w:type="dxa"/>
            <w:tcBorders>
              <w:right w:val="single" w:sz="12" w:space="0" w:color="000000"/>
            </w:tcBorders>
          </w:tcPr>
          <w:p w14:paraId="2021EE0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ethylenediaminetetraacetic acid</w:t>
            </w:r>
          </w:p>
        </w:tc>
      </w:tr>
      <w:tr w:rsidR="00CE15C2" w:rsidRPr="00CE15C2" w14:paraId="1884DC89" w14:textId="77777777" w:rsidTr="00D86AF2">
        <w:trPr>
          <w:trHeight w:val="411"/>
        </w:trPr>
        <w:tc>
          <w:tcPr>
            <w:tcW w:w="1758" w:type="dxa"/>
            <w:tcBorders>
              <w:left w:val="single" w:sz="12" w:space="0" w:color="000000"/>
            </w:tcBorders>
          </w:tcPr>
          <w:p w14:paraId="340C82D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Eq.</w:t>
            </w:r>
          </w:p>
        </w:tc>
        <w:tc>
          <w:tcPr>
            <w:tcW w:w="6934" w:type="dxa"/>
            <w:tcBorders>
              <w:right w:val="single" w:sz="12" w:space="0" w:color="000000"/>
            </w:tcBorders>
          </w:tcPr>
          <w:p w14:paraId="5F03313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equation</w:t>
            </w:r>
          </w:p>
        </w:tc>
      </w:tr>
      <w:tr w:rsidR="00CE15C2" w:rsidRPr="00CE15C2" w14:paraId="641E820C" w14:textId="77777777" w:rsidTr="00D86AF2">
        <w:trPr>
          <w:trHeight w:val="410"/>
        </w:trPr>
        <w:tc>
          <w:tcPr>
            <w:tcW w:w="1758" w:type="dxa"/>
            <w:tcBorders>
              <w:left w:val="single" w:sz="12" w:space="0" w:color="000000"/>
            </w:tcBorders>
          </w:tcPr>
          <w:p w14:paraId="3C0D326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EST</w:t>
            </w:r>
          </w:p>
        </w:tc>
        <w:tc>
          <w:tcPr>
            <w:tcW w:w="6934" w:type="dxa"/>
            <w:tcBorders>
              <w:right w:val="single" w:sz="12" w:space="0" w:color="000000"/>
            </w:tcBorders>
          </w:tcPr>
          <w:p w14:paraId="6153BA4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expressed sequence tag(s)</w:t>
            </w:r>
          </w:p>
        </w:tc>
      </w:tr>
      <w:tr w:rsidR="00CE15C2" w:rsidRPr="00CE15C2" w14:paraId="6DB27F63" w14:textId="77777777" w:rsidTr="00D86AF2">
        <w:trPr>
          <w:trHeight w:val="411"/>
        </w:trPr>
        <w:tc>
          <w:tcPr>
            <w:tcW w:w="1758" w:type="dxa"/>
            <w:tcBorders>
              <w:left w:val="single" w:sz="12" w:space="0" w:color="000000"/>
            </w:tcBorders>
          </w:tcPr>
          <w:p w14:paraId="016FE60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Fig.</w:t>
            </w:r>
          </w:p>
        </w:tc>
        <w:tc>
          <w:tcPr>
            <w:tcW w:w="6934" w:type="dxa"/>
            <w:tcBorders>
              <w:right w:val="single" w:sz="12" w:space="0" w:color="000000"/>
            </w:tcBorders>
          </w:tcPr>
          <w:p w14:paraId="3CD90C1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figure</w:t>
            </w:r>
          </w:p>
        </w:tc>
      </w:tr>
      <w:tr w:rsidR="00CE15C2" w:rsidRPr="00CE15C2" w14:paraId="277E8424" w14:textId="77777777" w:rsidTr="00D86AF2">
        <w:trPr>
          <w:trHeight w:val="410"/>
        </w:trPr>
        <w:tc>
          <w:tcPr>
            <w:tcW w:w="1758" w:type="dxa"/>
            <w:tcBorders>
              <w:left w:val="single" w:sz="12" w:space="0" w:color="000000"/>
            </w:tcBorders>
          </w:tcPr>
          <w:p w14:paraId="73CDEFE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g</w:t>
            </w:r>
          </w:p>
        </w:tc>
        <w:tc>
          <w:tcPr>
            <w:tcW w:w="6934" w:type="dxa"/>
            <w:tcBorders>
              <w:right w:val="single" w:sz="12" w:space="0" w:color="000000"/>
            </w:tcBorders>
          </w:tcPr>
          <w:p w14:paraId="3E78486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gravity</w:t>
            </w:r>
          </w:p>
        </w:tc>
      </w:tr>
      <w:tr w:rsidR="00CE15C2" w:rsidRPr="00CE15C2" w14:paraId="14A5F4FD" w14:textId="77777777" w:rsidTr="00D86AF2">
        <w:trPr>
          <w:trHeight w:val="411"/>
        </w:trPr>
        <w:tc>
          <w:tcPr>
            <w:tcW w:w="1758" w:type="dxa"/>
            <w:tcBorders>
              <w:left w:val="single" w:sz="12" w:space="0" w:color="000000"/>
            </w:tcBorders>
          </w:tcPr>
          <w:p w14:paraId="3BA0220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ha</w:t>
            </w:r>
          </w:p>
        </w:tc>
        <w:tc>
          <w:tcPr>
            <w:tcW w:w="6934" w:type="dxa"/>
            <w:tcBorders>
              <w:right w:val="single" w:sz="12" w:space="0" w:color="000000"/>
            </w:tcBorders>
          </w:tcPr>
          <w:p w14:paraId="0947702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hectare(s)</w:t>
            </w:r>
          </w:p>
        </w:tc>
      </w:tr>
      <w:tr w:rsidR="00CE15C2" w:rsidRPr="00CE15C2" w14:paraId="5AE8DE9D" w14:textId="77777777" w:rsidTr="00D86AF2">
        <w:trPr>
          <w:trHeight w:val="411"/>
        </w:trPr>
        <w:tc>
          <w:tcPr>
            <w:tcW w:w="1758" w:type="dxa"/>
            <w:tcBorders>
              <w:left w:val="single" w:sz="12" w:space="0" w:color="000000"/>
            </w:tcBorders>
          </w:tcPr>
          <w:p w14:paraId="3DB4549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hr</w:t>
            </w:r>
            <w:proofErr w:type="spellEnd"/>
          </w:p>
        </w:tc>
        <w:tc>
          <w:tcPr>
            <w:tcW w:w="6934" w:type="dxa"/>
            <w:tcBorders>
              <w:right w:val="single" w:sz="12" w:space="0" w:color="000000"/>
            </w:tcBorders>
          </w:tcPr>
          <w:p w14:paraId="4A1D238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hour(s)</w:t>
            </w:r>
          </w:p>
        </w:tc>
      </w:tr>
      <w:tr w:rsidR="00CE15C2" w:rsidRPr="00CE15C2" w14:paraId="57CE19B4" w14:textId="77777777" w:rsidTr="00D86AF2">
        <w:trPr>
          <w:trHeight w:val="410"/>
        </w:trPr>
        <w:tc>
          <w:tcPr>
            <w:tcW w:w="1758" w:type="dxa"/>
            <w:tcBorders>
              <w:left w:val="single" w:sz="12" w:space="0" w:color="000000"/>
            </w:tcBorders>
          </w:tcPr>
          <w:p w14:paraId="32B10E7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i.d.</w:t>
            </w:r>
            <w:proofErr w:type="spellEnd"/>
          </w:p>
        </w:tc>
        <w:tc>
          <w:tcPr>
            <w:tcW w:w="6934" w:type="dxa"/>
            <w:tcBorders>
              <w:right w:val="single" w:sz="12" w:space="0" w:color="000000"/>
            </w:tcBorders>
          </w:tcPr>
          <w:p w14:paraId="4D83E3F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inside diameter</w:t>
            </w:r>
          </w:p>
        </w:tc>
      </w:tr>
      <w:tr w:rsidR="00CE15C2" w:rsidRPr="00CE15C2" w14:paraId="68E437EE" w14:textId="77777777" w:rsidTr="00D86AF2">
        <w:trPr>
          <w:trHeight w:val="411"/>
        </w:trPr>
        <w:tc>
          <w:tcPr>
            <w:tcW w:w="1758" w:type="dxa"/>
            <w:tcBorders>
              <w:left w:val="single" w:sz="12" w:space="0" w:color="000000"/>
            </w:tcBorders>
          </w:tcPr>
          <w:p w14:paraId="18BD027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IJ</w:t>
            </w:r>
          </w:p>
        </w:tc>
        <w:tc>
          <w:tcPr>
            <w:tcW w:w="6934" w:type="dxa"/>
            <w:tcBorders>
              <w:right w:val="single" w:sz="12" w:space="0" w:color="000000"/>
            </w:tcBorders>
          </w:tcPr>
          <w:p w14:paraId="261403D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infective juvenile(s)</w:t>
            </w:r>
          </w:p>
        </w:tc>
      </w:tr>
      <w:tr w:rsidR="00CE15C2" w:rsidRPr="00CE15C2" w14:paraId="4DB3C0E1" w14:textId="77777777" w:rsidTr="00D86AF2">
        <w:trPr>
          <w:trHeight w:val="410"/>
        </w:trPr>
        <w:tc>
          <w:tcPr>
            <w:tcW w:w="1758" w:type="dxa"/>
            <w:tcBorders>
              <w:left w:val="single" w:sz="12" w:space="0" w:color="000000"/>
            </w:tcBorders>
          </w:tcPr>
          <w:p w14:paraId="164283B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J</w:t>
            </w:r>
          </w:p>
        </w:tc>
        <w:tc>
          <w:tcPr>
            <w:tcW w:w="6934" w:type="dxa"/>
            <w:tcBorders>
              <w:right w:val="single" w:sz="12" w:space="0" w:color="000000"/>
            </w:tcBorders>
          </w:tcPr>
          <w:p w14:paraId="10C4170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juvenile(s)</w:t>
            </w:r>
          </w:p>
        </w:tc>
      </w:tr>
      <w:tr w:rsidR="00CE15C2" w:rsidRPr="00CE15C2" w14:paraId="114FC6C6" w14:textId="77777777" w:rsidTr="00D86AF2">
        <w:trPr>
          <w:trHeight w:val="411"/>
        </w:trPr>
        <w:tc>
          <w:tcPr>
            <w:tcW w:w="1758" w:type="dxa"/>
            <w:tcBorders>
              <w:left w:val="single" w:sz="12" w:space="0" w:color="000000"/>
            </w:tcBorders>
          </w:tcPr>
          <w:p w14:paraId="03FB5C1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J1, J2 </w:t>
            </w:r>
            <w:proofErr w:type="spellStart"/>
            <w:r w:rsidRPr="00CE15C2">
              <w:rPr>
                <w:rFonts w:ascii="Times New Roman" w:eastAsia="Times New Roman" w:hAnsi="Times New Roman" w:cs="Times New Roman"/>
                <w:kern w:val="0"/>
                <w:szCs w:val="22"/>
                <w14:ligatures w14:val="none"/>
              </w:rPr>
              <w:t>etc</w:t>
            </w:r>
            <w:proofErr w:type="spellEnd"/>
          </w:p>
        </w:tc>
        <w:tc>
          <w:tcPr>
            <w:tcW w:w="6934" w:type="dxa"/>
            <w:tcBorders>
              <w:right w:val="single" w:sz="12" w:space="0" w:color="000000"/>
            </w:tcBorders>
          </w:tcPr>
          <w:p w14:paraId="5D07DA5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first stage juvenile(s), second stage juvenile(s), etc.</w:t>
            </w:r>
          </w:p>
        </w:tc>
      </w:tr>
      <w:tr w:rsidR="00CE15C2" w:rsidRPr="00CE15C2" w14:paraId="3B73C1EC" w14:textId="77777777" w:rsidTr="00D86AF2">
        <w:trPr>
          <w:trHeight w:val="411"/>
        </w:trPr>
        <w:tc>
          <w:tcPr>
            <w:tcW w:w="1758" w:type="dxa"/>
            <w:tcBorders>
              <w:left w:val="single" w:sz="12" w:space="0" w:color="000000"/>
            </w:tcBorders>
          </w:tcPr>
          <w:p w14:paraId="3C894FE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kb</w:t>
            </w:r>
          </w:p>
        </w:tc>
        <w:tc>
          <w:tcPr>
            <w:tcW w:w="6934" w:type="dxa"/>
            <w:tcBorders>
              <w:right w:val="single" w:sz="12" w:space="0" w:color="000000"/>
            </w:tcBorders>
          </w:tcPr>
          <w:p w14:paraId="7ACA3C2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kilobase pair(s)</w:t>
            </w:r>
          </w:p>
        </w:tc>
      </w:tr>
      <w:tr w:rsidR="00CE15C2" w:rsidRPr="00CE15C2" w14:paraId="73BC71FA" w14:textId="77777777" w:rsidTr="00D86AF2">
        <w:trPr>
          <w:trHeight w:val="410"/>
        </w:trPr>
        <w:tc>
          <w:tcPr>
            <w:tcW w:w="1758" w:type="dxa"/>
            <w:tcBorders>
              <w:left w:val="single" w:sz="12" w:space="0" w:color="000000"/>
            </w:tcBorders>
          </w:tcPr>
          <w:p w14:paraId="62E3557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w:t>
            </w:r>
          </w:p>
        </w:tc>
        <w:tc>
          <w:tcPr>
            <w:tcW w:w="6934" w:type="dxa"/>
            <w:tcBorders>
              <w:right w:val="single" w:sz="12" w:space="0" w:color="000000"/>
            </w:tcBorders>
          </w:tcPr>
          <w:p w14:paraId="4652DB86"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Larva(e)</w:t>
            </w:r>
          </w:p>
        </w:tc>
      </w:tr>
      <w:tr w:rsidR="00CE15C2" w:rsidRPr="00CE15C2" w14:paraId="0FA257FA" w14:textId="77777777" w:rsidTr="00D86AF2">
        <w:trPr>
          <w:trHeight w:val="411"/>
        </w:trPr>
        <w:tc>
          <w:tcPr>
            <w:tcW w:w="1758" w:type="dxa"/>
            <w:tcBorders>
              <w:left w:val="single" w:sz="12" w:space="0" w:color="000000"/>
            </w:tcBorders>
          </w:tcPr>
          <w:p w14:paraId="1F6D7CE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L1, L2, etc.</w:t>
            </w:r>
          </w:p>
        </w:tc>
        <w:tc>
          <w:tcPr>
            <w:tcW w:w="6934" w:type="dxa"/>
            <w:tcBorders>
              <w:right w:val="single" w:sz="12" w:space="0" w:color="000000"/>
            </w:tcBorders>
          </w:tcPr>
          <w:p w14:paraId="465D982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first</w:t>
            </w:r>
            <w:proofErr w:type="gramEnd"/>
            <w:r w:rsidRPr="00CE15C2">
              <w:rPr>
                <w:rFonts w:ascii="Times New Roman" w:eastAsia="Times New Roman" w:hAnsi="Times New Roman" w:cs="Times New Roman"/>
                <w:kern w:val="0"/>
                <w:szCs w:val="22"/>
                <w14:ligatures w14:val="none"/>
              </w:rPr>
              <w:t xml:space="preserve"> stage larva(e), second stage larva(e), etc.</w:t>
            </w:r>
          </w:p>
        </w:tc>
      </w:tr>
      <w:tr w:rsidR="00CE15C2" w:rsidRPr="00CE15C2" w14:paraId="46D4C273" w14:textId="77777777" w:rsidTr="00D86AF2">
        <w:trPr>
          <w:trHeight w:val="410"/>
        </w:trPr>
        <w:tc>
          <w:tcPr>
            <w:tcW w:w="1758" w:type="dxa"/>
            <w:tcBorders>
              <w:left w:val="single" w:sz="12" w:space="0" w:color="000000"/>
            </w:tcBorders>
          </w:tcPr>
          <w:p w14:paraId="6215BC7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min</w:t>
            </w:r>
          </w:p>
        </w:tc>
        <w:tc>
          <w:tcPr>
            <w:tcW w:w="6934" w:type="dxa"/>
            <w:tcBorders>
              <w:right w:val="single" w:sz="12" w:space="0" w:color="000000"/>
            </w:tcBorders>
          </w:tcPr>
          <w:p w14:paraId="76EB958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minute(s)</w:t>
            </w:r>
          </w:p>
        </w:tc>
      </w:tr>
      <w:tr w:rsidR="00CE15C2" w:rsidRPr="00CE15C2" w14:paraId="1D32FF72" w14:textId="77777777" w:rsidTr="00D86AF2">
        <w:trPr>
          <w:trHeight w:val="410"/>
        </w:trPr>
        <w:tc>
          <w:tcPr>
            <w:tcW w:w="1758" w:type="dxa"/>
            <w:tcBorders>
              <w:left w:val="single" w:sz="12" w:space="0" w:color="000000"/>
            </w:tcBorders>
          </w:tcPr>
          <w:p w14:paraId="6B347E3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mon</w:t>
            </w:r>
            <w:proofErr w:type="spellEnd"/>
          </w:p>
        </w:tc>
        <w:tc>
          <w:tcPr>
            <w:tcW w:w="6934" w:type="dxa"/>
            <w:tcBorders>
              <w:right w:val="single" w:sz="12" w:space="0" w:color="000000"/>
            </w:tcBorders>
          </w:tcPr>
          <w:p w14:paraId="57DB901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month(s)</w:t>
            </w:r>
          </w:p>
        </w:tc>
      </w:tr>
      <w:tr w:rsidR="00CE15C2" w:rsidRPr="00CE15C2" w14:paraId="5BCCF063" w14:textId="77777777" w:rsidTr="00D86AF2">
        <w:trPr>
          <w:trHeight w:val="411"/>
        </w:trPr>
        <w:tc>
          <w:tcPr>
            <w:tcW w:w="1758" w:type="dxa"/>
            <w:tcBorders>
              <w:left w:val="single" w:sz="12" w:space="0" w:color="000000"/>
            </w:tcBorders>
          </w:tcPr>
          <w:p w14:paraId="487E8A6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nt</w:t>
            </w:r>
            <w:proofErr w:type="spellEnd"/>
          </w:p>
        </w:tc>
        <w:tc>
          <w:tcPr>
            <w:tcW w:w="6934" w:type="dxa"/>
            <w:tcBorders>
              <w:right w:val="single" w:sz="12" w:space="0" w:color="000000"/>
            </w:tcBorders>
          </w:tcPr>
          <w:p w14:paraId="398FC6D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nucleotide(s)</w:t>
            </w:r>
          </w:p>
        </w:tc>
      </w:tr>
      <w:tr w:rsidR="00CE15C2" w:rsidRPr="00CE15C2" w14:paraId="252DA602" w14:textId="77777777" w:rsidTr="00D86AF2">
        <w:trPr>
          <w:trHeight w:val="410"/>
        </w:trPr>
        <w:tc>
          <w:tcPr>
            <w:tcW w:w="1758" w:type="dxa"/>
            <w:tcBorders>
              <w:left w:val="single" w:sz="12" w:space="0" w:color="000000"/>
            </w:tcBorders>
          </w:tcPr>
          <w:p w14:paraId="602EF99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o.d.</w:t>
            </w:r>
          </w:p>
        </w:tc>
        <w:tc>
          <w:tcPr>
            <w:tcW w:w="6934" w:type="dxa"/>
            <w:tcBorders>
              <w:right w:val="single" w:sz="12" w:space="0" w:color="000000"/>
            </w:tcBorders>
          </w:tcPr>
          <w:p w14:paraId="05298706"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outside diameter</w:t>
            </w:r>
          </w:p>
        </w:tc>
      </w:tr>
      <w:tr w:rsidR="00CE15C2" w:rsidRPr="00CE15C2" w14:paraId="0A8A5689" w14:textId="77777777" w:rsidTr="00D86AF2">
        <w:trPr>
          <w:trHeight w:val="411"/>
        </w:trPr>
        <w:tc>
          <w:tcPr>
            <w:tcW w:w="1758" w:type="dxa"/>
            <w:tcBorders>
              <w:left w:val="single" w:sz="12" w:space="0" w:color="000000"/>
            </w:tcBorders>
          </w:tcPr>
          <w:p w14:paraId="6346506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PAGE</w:t>
            </w:r>
          </w:p>
        </w:tc>
        <w:tc>
          <w:tcPr>
            <w:tcW w:w="6934" w:type="dxa"/>
            <w:tcBorders>
              <w:right w:val="single" w:sz="12" w:space="0" w:color="000000"/>
            </w:tcBorders>
          </w:tcPr>
          <w:p w14:paraId="1B864ED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polyacrylamide gel electrophoresis</w:t>
            </w:r>
          </w:p>
        </w:tc>
      </w:tr>
      <w:tr w:rsidR="00CE15C2" w:rsidRPr="00CE15C2" w14:paraId="75CE1F6E" w14:textId="77777777" w:rsidTr="00D86AF2">
        <w:trPr>
          <w:trHeight w:val="411"/>
        </w:trPr>
        <w:tc>
          <w:tcPr>
            <w:tcW w:w="1758" w:type="dxa"/>
            <w:tcBorders>
              <w:left w:val="single" w:sz="12" w:space="0" w:color="000000"/>
            </w:tcBorders>
          </w:tcPr>
          <w:p w14:paraId="7826787E"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PCR</w:t>
            </w:r>
          </w:p>
        </w:tc>
        <w:tc>
          <w:tcPr>
            <w:tcW w:w="6934" w:type="dxa"/>
            <w:tcBorders>
              <w:right w:val="single" w:sz="12" w:space="0" w:color="000000"/>
            </w:tcBorders>
          </w:tcPr>
          <w:p w14:paraId="76E978D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polymerase chain reaction</w:t>
            </w:r>
          </w:p>
        </w:tc>
      </w:tr>
      <w:tr w:rsidR="00CE15C2" w:rsidRPr="00CE15C2" w14:paraId="5C212519" w14:textId="77777777" w:rsidTr="00D86AF2">
        <w:trPr>
          <w:trHeight w:val="410"/>
        </w:trPr>
        <w:tc>
          <w:tcPr>
            <w:tcW w:w="1758" w:type="dxa"/>
            <w:tcBorders>
              <w:left w:val="single" w:sz="12" w:space="0" w:color="000000"/>
            </w:tcBorders>
          </w:tcPr>
          <w:p w14:paraId="7F98AFE0"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lastRenderedPageBreak/>
              <w:t>Pf</w:t>
            </w:r>
            <w:proofErr w:type="spellEnd"/>
          </w:p>
        </w:tc>
        <w:tc>
          <w:tcPr>
            <w:tcW w:w="6934" w:type="dxa"/>
            <w:tcBorders>
              <w:right w:val="single" w:sz="12" w:space="0" w:color="000000"/>
            </w:tcBorders>
          </w:tcPr>
          <w:p w14:paraId="1FA01A64"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final nematode population density</w:t>
            </w:r>
          </w:p>
        </w:tc>
      </w:tr>
      <w:tr w:rsidR="00CE15C2" w:rsidRPr="00CE15C2" w14:paraId="1B239D9F" w14:textId="77777777" w:rsidTr="00D86AF2">
        <w:trPr>
          <w:trHeight w:val="409"/>
        </w:trPr>
        <w:tc>
          <w:tcPr>
            <w:tcW w:w="1758" w:type="dxa"/>
            <w:tcBorders>
              <w:left w:val="single" w:sz="12" w:space="0" w:color="000000"/>
              <w:bottom w:val="double" w:sz="2" w:space="0" w:color="000000"/>
            </w:tcBorders>
          </w:tcPr>
          <w:p w14:paraId="7E9927D0"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Pi</w:t>
            </w:r>
          </w:p>
        </w:tc>
        <w:tc>
          <w:tcPr>
            <w:tcW w:w="6934" w:type="dxa"/>
            <w:tcBorders>
              <w:bottom w:val="double" w:sz="2" w:space="0" w:color="000000"/>
              <w:right w:val="single" w:sz="12" w:space="0" w:color="000000"/>
            </w:tcBorders>
          </w:tcPr>
          <w:p w14:paraId="549960CE"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initial/preplant nematode population density</w:t>
            </w:r>
          </w:p>
        </w:tc>
      </w:tr>
      <w:tr w:rsidR="00CE15C2" w:rsidRPr="00CE15C2" w14:paraId="74691549" w14:textId="77777777" w:rsidTr="00D86AF2">
        <w:trPr>
          <w:trHeight w:val="409"/>
        </w:trPr>
        <w:tc>
          <w:tcPr>
            <w:tcW w:w="1758" w:type="dxa"/>
            <w:tcBorders>
              <w:left w:val="single" w:sz="12" w:space="0" w:color="000000"/>
            </w:tcBorders>
          </w:tcPr>
          <w:p w14:paraId="24B9727E"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Pm</w:t>
            </w:r>
          </w:p>
        </w:tc>
        <w:tc>
          <w:tcPr>
            <w:tcW w:w="6934" w:type="dxa"/>
            <w:tcBorders>
              <w:right w:val="single" w:sz="12" w:space="0" w:color="000000"/>
            </w:tcBorders>
          </w:tcPr>
          <w:p w14:paraId="796A0C5C"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midseason nematode population density</w:t>
            </w:r>
          </w:p>
        </w:tc>
      </w:tr>
      <w:tr w:rsidR="00CE15C2" w:rsidRPr="00CE15C2" w14:paraId="63CCF55B" w14:textId="77777777" w:rsidTr="00D86AF2">
        <w:trPr>
          <w:trHeight w:val="410"/>
        </w:trPr>
        <w:tc>
          <w:tcPr>
            <w:tcW w:w="1758" w:type="dxa"/>
            <w:tcBorders>
              <w:left w:val="single" w:sz="12" w:space="0" w:color="000000"/>
            </w:tcBorders>
          </w:tcPr>
          <w:p w14:paraId="7E62991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publ.</w:t>
            </w:r>
          </w:p>
        </w:tc>
        <w:tc>
          <w:tcPr>
            <w:tcW w:w="6934" w:type="dxa"/>
            <w:tcBorders>
              <w:right w:val="single" w:sz="12" w:space="0" w:color="000000"/>
            </w:tcBorders>
          </w:tcPr>
          <w:p w14:paraId="2796EB4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publication</w:t>
            </w:r>
          </w:p>
        </w:tc>
      </w:tr>
      <w:tr w:rsidR="00CE15C2" w:rsidRPr="00CE15C2" w14:paraId="07717DAE" w14:textId="77777777" w:rsidTr="00D86AF2">
        <w:trPr>
          <w:trHeight w:val="411"/>
        </w:trPr>
        <w:tc>
          <w:tcPr>
            <w:tcW w:w="1758" w:type="dxa"/>
            <w:tcBorders>
              <w:left w:val="single" w:sz="12" w:space="0" w:color="000000"/>
            </w:tcBorders>
          </w:tcPr>
          <w:p w14:paraId="48ED99D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Rf</w:t>
            </w:r>
          </w:p>
        </w:tc>
        <w:tc>
          <w:tcPr>
            <w:tcW w:w="6934" w:type="dxa"/>
            <w:tcBorders>
              <w:right w:val="single" w:sz="12" w:space="0" w:color="000000"/>
            </w:tcBorders>
          </w:tcPr>
          <w:p w14:paraId="5E33E1F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reproduction factor</w:t>
            </w:r>
          </w:p>
        </w:tc>
      </w:tr>
      <w:tr w:rsidR="00CE15C2" w:rsidRPr="00CE15C2" w14:paraId="3F01E709" w14:textId="77777777" w:rsidTr="00D86AF2">
        <w:trPr>
          <w:trHeight w:val="410"/>
        </w:trPr>
        <w:tc>
          <w:tcPr>
            <w:tcW w:w="1758" w:type="dxa"/>
            <w:tcBorders>
              <w:left w:val="single" w:sz="12" w:space="0" w:color="000000"/>
            </w:tcBorders>
          </w:tcPr>
          <w:p w14:paraId="27EF3CB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RFLP</w:t>
            </w:r>
          </w:p>
        </w:tc>
        <w:tc>
          <w:tcPr>
            <w:tcW w:w="6934" w:type="dxa"/>
            <w:tcBorders>
              <w:right w:val="single" w:sz="12" w:space="0" w:color="000000"/>
            </w:tcBorders>
          </w:tcPr>
          <w:p w14:paraId="1FF96E1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restriction fragment length polymorphism</w:t>
            </w:r>
          </w:p>
        </w:tc>
      </w:tr>
      <w:tr w:rsidR="00CE15C2" w:rsidRPr="00CE15C2" w14:paraId="4BF1D4AA" w14:textId="77777777" w:rsidTr="00D86AF2">
        <w:trPr>
          <w:trHeight w:val="411"/>
        </w:trPr>
        <w:tc>
          <w:tcPr>
            <w:tcW w:w="1758" w:type="dxa"/>
            <w:tcBorders>
              <w:left w:val="single" w:sz="12" w:space="0" w:color="000000"/>
            </w:tcBorders>
          </w:tcPr>
          <w:p w14:paraId="47092D5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RNA</w:t>
            </w:r>
          </w:p>
        </w:tc>
        <w:tc>
          <w:tcPr>
            <w:tcW w:w="6934" w:type="dxa"/>
            <w:tcBorders>
              <w:right w:val="single" w:sz="12" w:space="0" w:color="000000"/>
            </w:tcBorders>
          </w:tcPr>
          <w:p w14:paraId="461C6F9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ribonucleic acid</w:t>
            </w:r>
          </w:p>
        </w:tc>
      </w:tr>
      <w:tr w:rsidR="00CE15C2" w:rsidRPr="00CE15C2" w14:paraId="4F0872EF" w14:textId="77777777" w:rsidTr="00D86AF2">
        <w:trPr>
          <w:trHeight w:val="410"/>
        </w:trPr>
        <w:tc>
          <w:tcPr>
            <w:tcW w:w="1758" w:type="dxa"/>
            <w:tcBorders>
              <w:left w:val="single" w:sz="12" w:space="0" w:color="000000"/>
            </w:tcBorders>
          </w:tcPr>
          <w:p w14:paraId="17784B5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rRNA</w:t>
            </w:r>
          </w:p>
        </w:tc>
        <w:tc>
          <w:tcPr>
            <w:tcW w:w="6934" w:type="dxa"/>
            <w:tcBorders>
              <w:right w:val="single" w:sz="12" w:space="0" w:color="000000"/>
            </w:tcBorders>
          </w:tcPr>
          <w:p w14:paraId="7CEDEF76"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ribosomal RNA</w:t>
            </w:r>
          </w:p>
        </w:tc>
      </w:tr>
      <w:tr w:rsidR="00CE15C2" w:rsidRPr="00CE15C2" w14:paraId="67DAF6E2" w14:textId="77777777" w:rsidTr="00D86AF2">
        <w:trPr>
          <w:trHeight w:val="410"/>
        </w:trPr>
        <w:tc>
          <w:tcPr>
            <w:tcW w:w="1758" w:type="dxa"/>
            <w:tcBorders>
              <w:left w:val="single" w:sz="12" w:space="0" w:color="000000"/>
            </w:tcBorders>
          </w:tcPr>
          <w:p w14:paraId="122E186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RT-PCR</w:t>
            </w:r>
          </w:p>
        </w:tc>
        <w:tc>
          <w:tcPr>
            <w:tcW w:w="6934" w:type="dxa"/>
            <w:tcBorders>
              <w:right w:val="single" w:sz="12" w:space="0" w:color="000000"/>
            </w:tcBorders>
          </w:tcPr>
          <w:p w14:paraId="0D6B48F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reverse transcription PCR</w:t>
            </w:r>
          </w:p>
        </w:tc>
      </w:tr>
      <w:tr w:rsidR="00CE15C2" w:rsidRPr="00CE15C2" w14:paraId="62B6FFB5" w14:textId="77777777" w:rsidTr="00D86AF2">
        <w:trPr>
          <w:trHeight w:val="411"/>
        </w:trPr>
        <w:tc>
          <w:tcPr>
            <w:tcW w:w="1758" w:type="dxa"/>
            <w:tcBorders>
              <w:left w:val="single" w:sz="12" w:space="0" w:color="000000"/>
            </w:tcBorders>
          </w:tcPr>
          <w:p w14:paraId="563E1D0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sec</w:t>
            </w:r>
          </w:p>
        </w:tc>
        <w:tc>
          <w:tcPr>
            <w:tcW w:w="6934" w:type="dxa"/>
            <w:tcBorders>
              <w:right w:val="single" w:sz="12" w:space="0" w:color="000000"/>
            </w:tcBorders>
          </w:tcPr>
          <w:p w14:paraId="27EDA3F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second(s)</w:t>
            </w:r>
          </w:p>
        </w:tc>
      </w:tr>
      <w:tr w:rsidR="00CE15C2" w:rsidRPr="00CE15C2" w14:paraId="45B4153B" w14:textId="77777777" w:rsidTr="00D86AF2">
        <w:trPr>
          <w:trHeight w:val="410"/>
        </w:trPr>
        <w:tc>
          <w:tcPr>
            <w:tcW w:w="1758" w:type="dxa"/>
            <w:tcBorders>
              <w:left w:val="single" w:sz="12" w:space="0" w:color="000000"/>
            </w:tcBorders>
          </w:tcPr>
          <w:p w14:paraId="217CB49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SSR</w:t>
            </w:r>
          </w:p>
        </w:tc>
        <w:tc>
          <w:tcPr>
            <w:tcW w:w="6934" w:type="dxa"/>
            <w:tcBorders>
              <w:right w:val="single" w:sz="12" w:space="0" w:color="000000"/>
            </w:tcBorders>
          </w:tcPr>
          <w:p w14:paraId="48281B8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simple sequence repeat(s)</w:t>
            </w:r>
          </w:p>
        </w:tc>
      </w:tr>
      <w:tr w:rsidR="00CE15C2" w:rsidRPr="00CE15C2" w14:paraId="67DC2FC8" w14:textId="77777777" w:rsidTr="00D86AF2">
        <w:trPr>
          <w:trHeight w:val="411"/>
        </w:trPr>
        <w:tc>
          <w:tcPr>
            <w:tcW w:w="1758" w:type="dxa"/>
            <w:tcBorders>
              <w:left w:val="single" w:sz="12" w:space="0" w:color="000000"/>
            </w:tcBorders>
          </w:tcPr>
          <w:p w14:paraId="289F4B7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UV</w:t>
            </w:r>
          </w:p>
        </w:tc>
        <w:tc>
          <w:tcPr>
            <w:tcW w:w="6934" w:type="dxa"/>
            <w:tcBorders>
              <w:right w:val="single" w:sz="12" w:space="0" w:color="000000"/>
            </w:tcBorders>
          </w:tcPr>
          <w:p w14:paraId="021E84E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ultraviolet</w:t>
            </w:r>
          </w:p>
        </w:tc>
      </w:tr>
      <w:tr w:rsidR="00CE15C2" w:rsidRPr="00CE15C2" w14:paraId="71F3379E" w14:textId="77777777" w:rsidTr="00D86AF2">
        <w:trPr>
          <w:trHeight w:val="410"/>
        </w:trPr>
        <w:tc>
          <w:tcPr>
            <w:tcW w:w="1758" w:type="dxa"/>
            <w:tcBorders>
              <w:left w:val="single" w:sz="12" w:space="0" w:color="000000"/>
            </w:tcBorders>
          </w:tcPr>
          <w:p w14:paraId="05220486"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wk</w:t>
            </w:r>
            <w:proofErr w:type="spellEnd"/>
          </w:p>
        </w:tc>
        <w:tc>
          <w:tcPr>
            <w:tcW w:w="6934" w:type="dxa"/>
            <w:tcBorders>
              <w:right w:val="single" w:sz="12" w:space="0" w:color="000000"/>
            </w:tcBorders>
          </w:tcPr>
          <w:p w14:paraId="05142C46"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week(s)</w:t>
            </w:r>
          </w:p>
        </w:tc>
      </w:tr>
      <w:tr w:rsidR="00CE15C2" w:rsidRPr="00CE15C2" w14:paraId="45DE08FF" w14:textId="77777777" w:rsidTr="00D86AF2">
        <w:trPr>
          <w:trHeight w:val="409"/>
        </w:trPr>
        <w:tc>
          <w:tcPr>
            <w:tcW w:w="1758" w:type="dxa"/>
            <w:tcBorders>
              <w:left w:val="single" w:sz="12" w:space="0" w:color="000000"/>
              <w:bottom w:val="double" w:sz="2" w:space="0" w:color="000000"/>
            </w:tcBorders>
          </w:tcPr>
          <w:p w14:paraId="1AA99F76"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yr</w:t>
            </w:r>
          </w:p>
        </w:tc>
        <w:tc>
          <w:tcPr>
            <w:tcW w:w="6934" w:type="dxa"/>
            <w:tcBorders>
              <w:bottom w:val="double" w:sz="2" w:space="0" w:color="000000"/>
              <w:right w:val="single" w:sz="12" w:space="0" w:color="000000"/>
            </w:tcBorders>
          </w:tcPr>
          <w:p w14:paraId="78573D7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year(s)</w:t>
            </w:r>
          </w:p>
        </w:tc>
      </w:tr>
    </w:tbl>
    <w:p w14:paraId="720C07C2" w14:textId="77777777" w:rsidR="00CE15C2" w:rsidRPr="00CE15C2" w:rsidRDefault="00CE15C2" w:rsidP="00CE15C2">
      <w:pPr>
        <w:widowControl w:val="0"/>
        <w:autoSpaceDE w:val="0"/>
        <w:autoSpaceDN w:val="0"/>
        <w:spacing w:before="9" w:after="0" w:line="240" w:lineRule="auto"/>
        <w:rPr>
          <w:rFonts w:ascii="Calibri" w:eastAsia="Times New Roman" w:hAnsi="Times New Roman" w:cs="Times New Roman"/>
          <w:kern w:val="0"/>
          <w:sz w:val="16"/>
          <w14:ligatures w14:val="none"/>
        </w:rPr>
      </w:pPr>
    </w:p>
    <w:p w14:paraId="5292979C" w14:textId="77777777" w:rsidR="00CE15C2" w:rsidRPr="00CE15C2" w:rsidRDefault="00CE15C2" w:rsidP="00CE15C2">
      <w:pPr>
        <w:widowControl w:val="0"/>
        <w:tabs>
          <w:tab w:val="left" w:pos="699"/>
          <w:tab w:val="left" w:pos="700"/>
        </w:tabs>
        <w:autoSpaceDE w:val="0"/>
        <w:autoSpaceDN w:val="0"/>
        <w:spacing w:before="90" w:after="0" w:line="240" w:lineRule="auto"/>
        <w:outlineLvl w:val="0"/>
        <w:rPr>
          <w:rFonts w:ascii="Times New Roman" w:eastAsia="Times New Roman" w:hAnsi="Times New Roman" w:cs="Times New Roman"/>
          <w:b/>
          <w:bCs/>
          <w:kern w:val="0"/>
          <w14:ligatures w14:val="none"/>
        </w:rPr>
      </w:pPr>
      <w:bookmarkStart w:id="31" w:name="Units_of_measure"/>
      <w:bookmarkEnd w:id="31"/>
      <w:r w:rsidRPr="00CE15C2">
        <w:rPr>
          <w:rFonts w:ascii="Times New Roman" w:eastAsia="Times New Roman" w:hAnsi="Times New Roman" w:cs="Times New Roman"/>
          <w:b/>
          <w:bCs/>
          <w:kern w:val="0"/>
          <w14:ligatures w14:val="none"/>
        </w:rPr>
        <w:t>Units of measure</w:t>
      </w:r>
    </w:p>
    <w:p w14:paraId="5CCF1882"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b/>
          <w:kern w:val="0"/>
          <w:sz w:val="15"/>
          <w14:ligatures w14:val="none"/>
        </w:rPr>
      </w:pPr>
    </w:p>
    <w:p w14:paraId="0FEC0F18"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Use the metric system wi</w:t>
      </w:r>
      <w:hyperlink r:id="rId20" w:anchor="decimal">
        <w:r w:rsidRPr="00CE15C2">
          <w:rPr>
            <w:rFonts w:ascii="Times New Roman" w:eastAsia="Times New Roman" w:hAnsi="Times New Roman" w:cs="Times New Roman"/>
            <w:kern w:val="0"/>
            <w:szCs w:val="22"/>
            <w14:ligatures w14:val="none"/>
          </w:rPr>
          <w:t>th decimal fractions and multipliers</w:t>
        </w:r>
      </w:hyperlink>
      <w:r w:rsidRPr="00CE15C2">
        <w:rPr>
          <w:rFonts w:ascii="Times New Roman" w:eastAsia="Times New Roman" w:hAnsi="Times New Roman" w:cs="Times New Roman"/>
          <w:kern w:val="0"/>
          <w:szCs w:val="22"/>
          <w14:ligatures w14:val="none"/>
        </w:rPr>
        <w:t xml:space="preserve">. </w:t>
      </w:r>
      <w:hyperlink r:id="rId21" w:anchor="basic">
        <w:r w:rsidRPr="00CE15C2">
          <w:rPr>
            <w:rFonts w:ascii="Times New Roman" w:eastAsia="Times New Roman" w:hAnsi="Times New Roman" w:cs="Times New Roman"/>
            <w:kern w:val="0"/>
            <w:szCs w:val="22"/>
            <w14:ligatures w14:val="none"/>
          </w:rPr>
          <w:t xml:space="preserve">Basic SI units </w:t>
        </w:r>
      </w:hyperlink>
      <w:r w:rsidRPr="00CE15C2">
        <w:rPr>
          <w:rFonts w:ascii="Times New Roman" w:eastAsia="Times New Roman" w:hAnsi="Times New Roman" w:cs="Times New Roman"/>
          <w:kern w:val="0"/>
          <w:szCs w:val="22"/>
          <w14:ligatures w14:val="none"/>
        </w:rPr>
        <w:t>(meter,</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 xml:space="preserve">kilogram, </w:t>
      </w:r>
      <w:proofErr w:type="spellStart"/>
      <w:r w:rsidRPr="00CE15C2">
        <w:rPr>
          <w:rFonts w:ascii="Times New Roman" w:eastAsia="Times New Roman" w:hAnsi="Times New Roman" w:cs="Times New Roman"/>
          <w:kern w:val="0"/>
          <w:szCs w:val="22"/>
          <w14:ligatures w14:val="none"/>
        </w:rPr>
        <w:t>etc</w:t>
      </w:r>
      <w:proofErr w:type="spellEnd"/>
      <w:r w:rsidRPr="00CE15C2">
        <w:rPr>
          <w:rFonts w:ascii="Times New Roman" w:eastAsia="Times New Roman" w:hAnsi="Times New Roman" w:cs="Times New Roman"/>
          <w:kern w:val="0"/>
          <w:szCs w:val="22"/>
          <w14:ligatures w14:val="none"/>
        </w:rPr>
        <w:t xml:space="preserve">) may be </w:t>
      </w:r>
      <w:proofErr w:type="gramStart"/>
      <w:r w:rsidRPr="00CE15C2">
        <w:rPr>
          <w:rFonts w:ascii="Times New Roman" w:eastAsia="Times New Roman" w:hAnsi="Times New Roman" w:cs="Times New Roman"/>
          <w:kern w:val="0"/>
          <w:szCs w:val="22"/>
          <w14:ligatures w14:val="none"/>
        </w:rPr>
        <w:t>used, but</w:t>
      </w:r>
      <w:proofErr w:type="gramEnd"/>
      <w:r w:rsidRPr="00CE15C2">
        <w:rPr>
          <w:rFonts w:ascii="Times New Roman" w:eastAsia="Times New Roman" w:hAnsi="Times New Roman" w:cs="Times New Roman"/>
          <w:kern w:val="0"/>
          <w:szCs w:val="22"/>
          <w14:ligatures w14:val="none"/>
        </w:rPr>
        <w:t xml:space="preserve"> use liter for volume and degrees Celsius (°C) for temperature.</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Specialized units, such as S – Svedberg unit (for sedimentation coefficient) or E – Einstein (as a unit of</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light irradiance) should be used where</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appropriate.</w:t>
      </w:r>
    </w:p>
    <w:p w14:paraId="6E0BB35A" w14:textId="77777777" w:rsidR="00CE15C2" w:rsidRPr="00CE15C2" w:rsidRDefault="00CE15C2" w:rsidP="00CE15C2">
      <w:pPr>
        <w:widowControl w:val="0"/>
        <w:autoSpaceDE w:val="0"/>
        <w:autoSpaceDN w:val="0"/>
        <w:spacing w:before="9" w:after="0" w:line="240" w:lineRule="auto"/>
        <w:jc w:val="both"/>
        <w:rPr>
          <w:rFonts w:ascii="Times New Roman" w:eastAsia="Times New Roman" w:hAnsi="Times New Roman" w:cs="Times New Roman"/>
          <w:kern w:val="0"/>
          <w:sz w:val="15"/>
          <w14:ligatures w14:val="none"/>
        </w:rPr>
      </w:pPr>
    </w:p>
    <w:p w14:paraId="51EC8745" w14:textId="77777777" w:rsidR="00CE15C2" w:rsidRPr="00CE15C2" w:rsidRDefault="00CE15C2" w:rsidP="00CE15C2">
      <w:pPr>
        <w:widowControl w:val="0"/>
        <w:tabs>
          <w:tab w:val="left" w:pos="699"/>
          <w:tab w:val="left" w:pos="700"/>
        </w:tabs>
        <w:autoSpaceDE w:val="0"/>
        <w:autoSpaceDN w:val="0"/>
        <w:spacing w:after="0" w:line="287"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To express multiple units, different styles are permitted </w:t>
      </w:r>
      <w:proofErr w:type="gramStart"/>
      <w:r w:rsidRPr="00CE15C2">
        <w:rPr>
          <w:rFonts w:ascii="Times New Roman" w:eastAsia="Times New Roman" w:hAnsi="Times New Roman" w:cs="Times New Roman"/>
          <w:kern w:val="0"/>
          <w:szCs w:val="22"/>
          <w14:ligatures w14:val="none"/>
        </w:rPr>
        <w:t>so as to</w:t>
      </w:r>
      <w:proofErr w:type="gramEnd"/>
      <w:r w:rsidRPr="00CE15C2">
        <w:rPr>
          <w:rFonts w:ascii="Times New Roman" w:eastAsia="Times New Roman" w:hAnsi="Times New Roman" w:cs="Times New Roman"/>
          <w:kern w:val="0"/>
          <w:szCs w:val="22"/>
          <w14:ligatures w14:val="none"/>
        </w:rPr>
        <w:t xml:space="preserve"> maximize clarity in</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each instance. To indicate division between two units, a solidus (“/”) should normally be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used. Examples include µg/ml and m/s</w:t>
      </w:r>
      <w:r w:rsidRPr="00CE15C2">
        <w:rPr>
          <w:rFonts w:ascii="Times New Roman" w:eastAsia="Times New Roman" w:hAnsi="Times New Roman" w:cs="Times New Roman"/>
          <w:kern w:val="0"/>
          <w:position w:val="9"/>
          <w:sz w:val="16"/>
          <w:szCs w:val="22"/>
          <w14:ligatures w14:val="none"/>
        </w:rPr>
        <w:t>2</w:t>
      </w:r>
      <w:r w:rsidRPr="00CE15C2">
        <w:rPr>
          <w:rFonts w:ascii="Times New Roman" w:eastAsia="Times New Roman" w:hAnsi="Times New Roman" w:cs="Times New Roman"/>
          <w:kern w:val="0"/>
          <w:szCs w:val="22"/>
          <w14:ligatures w14:val="none"/>
        </w:rPr>
        <w:t>. Where multiple units are used, it will sometimes</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be appropriate to use “bullets” to indicate multiplication in units of measure. For example,</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light intensity could be expressed µE•s</w:t>
      </w:r>
      <w:r w:rsidRPr="00CE15C2">
        <w:rPr>
          <w:rFonts w:ascii="Times New Roman" w:eastAsia="Times New Roman" w:hAnsi="Times New Roman" w:cs="Times New Roman"/>
          <w:kern w:val="0"/>
          <w:position w:val="9"/>
          <w:sz w:val="16"/>
          <w:szCs w:val="22"/>
          <w14:ligatures w14:val="none"/>
        </w:rPr>
        <w:t>-1</w:t>
      </w:r>
      <w:r w:rsidRPr="00CE15C2">
        <w:rPr>
          <w:rFonts w:ascii="Times New Roman" w:eastAsia="Times New Roman" w:hAnsi="Times New Roman" w:cs="Times New Roman"/>
          <w:kern w:val="0"/>
          <w:szCs w:val="22"/>
          <w14:ligatures w14:val="none"/>
        </w:rPr>
        <w:t>•m</w:t>
      </w:r>
      <w:r w:rsidRPr="00CE15C2">
        <w:rPr>
          <w:rFonts w:ascii="Times New Roman" w:eastAsia="Times New Roman" w:hAnsi="Times New Roman" w:cs="Times New Roman"/>
          <w:kern w:val="0"/>
          <w:position w:val="9"/>
          <w:sz w:val="16"/>
          <w:szCs w:val="22"/>
          <w14:ligatures w14:val="none"/>
        </w:rPr>
        <w:t>-2</w:t>
      </w:r>
      <w:r w:rsidRPr="00CE15C2">
        <w:rPr>
          <w:rFonts w:ascii="Times New Roman" w:eastAsia="Times New Roman" w:hAnsi="Times New Roman" w:cs="Times New Roman"/>
          <w:kern w:val="0"/>
          <w:szCs w:val="22"/>
          <w14:ligatures w14:val="none"/>
        </w:rPr>
        <w:t xml:space="preserve">. </w:t>
      </w:r>
      <w:r w:rsidRPr="00CE15C2">
        <w:rPr>
          <w:rFonts w:ascii="Times New Roman" w:eastAsia="Times New Roman" w:hAnsi="Times New Roman" w:cs="Times New Roman"/>
          <w:spacing w:val="-3"/>
          <w:kern w:val="0"/>
          <w:szCs w:val="22"/>
          <w14:ligatures w14:val="none"/>
        </w:rPr>
        <w:t xml:space="preserve">In </w:t>
      </w:r>
      <w:r w:rsidRPr="00CE15C2">
        <w:rPr>
          <w:rFonts w:ascii="Times New Roman" w:eastAsia="Times New Roman" w:hAnsi="Times New Roman" w:cs="Times New Roman"/>
          <w:kern w:val="0"/>
          <w:szCs w:val="22"/>
          <w14:ligatures w14:val="none"/>
        </w:rPr>
        <w:t xml:space="preserve">other cases, using the </w:t>
      </w:r>
      <w:hyperlink r:id="rId22" w:anchor="derived">
        <w:r w:rsidRPr="00CE15C2">
          <w:rPr>
            <w:rFonts w:ascii="Times New Roman" w:eastAsia="Times New Roman" w:hAnsi="Times New Roman" w:cs="Times New Roman"/>
            <w:kern w:val="0"/>
            <w:szCs w:val="22"/>
            <w14:ligatures w14:val="none"/>
          </w:rPr>
          <w:t>common derived SI units</w:t>
        </w:r>
        <w:r w:rsidRPr="00CE15C2">
          <w:rPr>
            <w:rFonts w:ascii="Times New Roman" w:eastAsia="Times New Roman" w:hAnsi="Times New Roman" w:cs="Times New Roman"/>
            <w:spacing w:val="-14"/>
            <w:kern w:val="0"/>
            <w:szCs w:val="22"/>
            <w14:ligatures w14:val="none"/>
          </w:rPr>
          <w:t xml:space="preserve"> </w:t>
        </w:r>
      </w:hyperlink>
      <w:r w:rsidRPr="00CE15C2">
        <w:rPr>
          <w:rFonts w:ascii="Times New Roman" w:eastAsia="Times New Roman" w:hAnsi="Times New Roman" w:cs="Times New Roman"/>
          <w:kern w:val="0"/>
          <w:szCs w:val="22"/>
          <w14:ligatures w14:val="none"/>
        </w:rPr>
        <w:t>will be clearer. For example, use joule (J) instead of</w:t>
      </w:r>
      <w:r w:rsidRPr="00CE15C2">
        <w:rPr>
          <w:rFonts w:ascii="Times New Roman" w:eastAsia="Times New Roman" w:hAnsi="Times New Roman" w:cs="Times New Roman"/>
          <w:spacing w:val="-4"/>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kg•m</w:t>
      </w:r>
      <w:proofErr w:type="spellEnd"/>
      <w:r w:rsidRPr="00CE15C2">
        <w:rPr>
          <w:rFonts w:ascii="Times New Roman" w:eastAsia="Times New Roman" w:hAnsi="Times New Roman" w:cs="Times New Roman"/>
          <w:kern w:val="0"/>
          <w:position w:val="9"/>
          <w:sz w:val="16"/>
          <w:szCs w:val="22"/>
          <w14:ligatures w14:val="none"/>
        </w:rPr>
        <w:t>2</w:t>
      </w:r>
      <w:r w:rsidRPr="00CE15C2">
        <w:rPr>
          <w:rFonts w:ascii="Times New Roman" w:eastAsia="Times New Roman" w:hAnsi="Times New Roman" w:cs="Times New Roman"/>
          <w:kern w:val="0"/>
          <w:szCs w:val="22"/>
          <w14:ligatures w14:val="none"/>
        </w:rPr>
        <w:t>•s</w:t>
      </w:r>
      <w:r w:rsidRPr="00CE15C2">
        <w:rPr>
          <w:rFonts w:ascii="Times New Roman" w:eastAsia="Times New Roman" w:hAnsi="Times New Roman" w:cs="Times New Roman"/>
          <w:kern w:val="0"/>
          <w:position w:val="9"/>
          <w:sz w:val="16"/>
          <w:szCs w:val="22"/>
          <w14:ligatures w14:val="none"/>
        </w:rPr>
        <w:t>-2</w:t>
      </w:r>
      <w:r w:rsidRPr="00CE15C2">
        <w:rPr>
          <w:rFonts w:ascii="Times New Roman" w:eastAsia="Times New Roman" w:hAnsi="Times New Roman" w:cs="Times New Roman"/>
          <w:kern w:val="0"/>
          <w:szCs w:val="22"/>
          <w14:ligatures w14:val="none"/>
        </w:rPr>
        <w:t>.</w:t>
      </w:r>
    </w:p>
    <w:p w14:paraId="7A0E3A67"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0EE3878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Write out units that are not preceded by a number (e.g., the number of cysts per cubic</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centimeter of soil increased with time). There are no plural forms for unit abbreviations, e.g., ml (not</w:t>
      </w:r>
      <w:r w:rsidRPr="00CE15C2">
        <w:rPr>
          <w:rFonts w:ascii="Times New Roman" w:eastAsia="Times New Roman" w:hAnsi="Times New Roman" w:cs="Times New Roman"/>
          <w:spacing w:val="-15"/>
          <w:kern w:val="0"/>
          <w:szCs w:val="22"/>
          <w14:ligatures w14:val="none"/>
        </w:rPr>
        <w:t xml:space="preserve"> </w:t>
      </w:r>
      <w:proofErr w:type="spellStart"/>
      <w:r w:rsidRPr="00CE15C2">
        <w:rPr>
          <w:rFonts w:ascii="Times New Roman" w:eastAsia="Times New Roman" w:hAnsi="Times New Roman" w:cs="Times New Roman"/>
          <w:kern w:val="0"/>
          <w:szCs w:val="22"/>
          <w14:ligatures w14:val="none"/>
        </w:rPr>
        <w:t>mls</w:t>
      </w:r>
      <w:proofErr w:type="spellEnd"/>
      <w:r w:rsidRPr="00CE15C2">
        <w:rPr>
          <w:rFonts w:ascii="Times New Roman" w:eastAsia="Times New Roman" w:hAnsi="Times New Roman" w:cs="Times New Roman"/>
          <w:kern w:val="0"/>
          <w:szCs w:val="22"/>
          <w14:ligatures w14:val="none"/>
        </w:rPr>
        <w:t>).</w:t>
      </w:r>
    </w:p>
    <w:p w14:paraId="49D3985E"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558922D1"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Spell out numbers at beginning of sentence (e.g., four milliliters) and if a number is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not specified, use “several” milliliters (i.e., spelled out, not abbreviated). Twenty-five milliliters</w:t>
      </w:r>
      <w:r w:rsidRPr="00CE15C2">
        <w:rPr>
          <w:rFonts w:ascii="Times New Roman" w:eastAsia="Times New Roman" w:hAnsi="Times New Roman" w:cs="Times New Roman"/>
          <w:spacing w:val="-16"/>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was</w:t>
      </w:r>
      <w:proofErr w:type="gramEnd"/>
      <w:r w:rsidRPr="00CE15C2">
        <w:rPr>
          <w:rFonts w:ascii="Times New Roman" w:eastAsia="Times New Roman" w:hAnsi="Times New Roman" w:cs="Times New Roman"/>
          <w:kern w:val="0"/>
          <w:szCs w:val="22"/>
          <w14:ligatures w14:val="none"/>
        </w:rPr>
        <w:t xml:space="preserve"> (not “were”) added to the solution (because all 25 ml are dumped in at once - considered as</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an entire unit of</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measurement).</w:t>
      </w:r>
    </w:p>
    <w:p w14:paraId="09098F82" w14:textId="77777777" w:rsidR="00CE15C2" w:rsidRPr="00CE15C2" w:rsidRDefault="00CE15C2" w:rsidP="00CE15C2">
      <w:pPr>
        <w:widowControl w:val="0"/>
        <w:autoSpaceDE w:val="0"/>
        <w:autoSpaceDN w:val="0"/>
        <w:spacing w:before="8" w:after="0" w:line="240" w:lineRule="auto"/>
        <w:jc w:val="both"/>
        <w:rPr>
          <w:rFonts w:ascii="Times New Roman" w:eastAsia="Times New Roman" w:hAnsi="Times New Roman" w:cs="Times New Roman"/>
          <w:kern w:val="0"/>
          <w:sz w:val="15"/>
          <w14:ligatures w14:val="none"/>
        </w:rPr>
      </w:pPr>
    </w:p>
    <w:p w14:paraId="4ED33110"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Include a space between the numeral and the unit of measurement (e.g., 1.2 g, 3 ml, 1.2</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 xml:space="preserve">g/liter). There are several exceptions (e.g., </w:t>
      </w:r>
      <w:proofErr w:type="gramStart"/>
      <w:r w:rsidRPr="00CE15C2">
        <w:rPr>
          <w:rFonts w:ascii="Times New Roman" w:eastAsia="Times New Roman" w:hAnsi="Times New Roman" w:cs="Times New Roman"/>
          <w:i/>
          <w:kern w:val="0"/>
          <w:szCs w:val="22"/>
          <w14:ligatures w14:val="none"/>
        </w:rPr>
        <w:t xml:space="preserve">g </w:t>
      </w:r>
      <w:r w:rsidRPr="00CE15C2">
        <w:rPr>
          <w:rFonts w:ascii="Times New Roman" w:eastAsia="Times New Roman" w:hAnsi="Times New Roman" w:cs="Times New Roman"/>
          <w:kern w:val="0"/>
          <w:szCs w:val="22"/>
          <w14:ligatures w14:val="none"/>
        </w:rPr>
        <w:t>,</w:t>
      </w:r>
      <w:proofErr w:type="gramEnd"/>
      <w:r w:rsidRPr="00CE15C2">
        <w:rPr>
          <w:rFonts w:ascii="Times New Roman" w:eastAsia="Times New Roman" w:hAnsi="Times New Roman" w:cs="Times New Roman"/>
          <w:kern w:val="0"/>
          <w:szCs w:val="22"/>
          <w14:ligatures w14:val="none"/>
        </w:rPr>
        <w:t xml:space="preserve"> °C - degrees Celsius,</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16S).</w:t>
      </w:r>
    </w:p>
    <w:p w14:paraId="170E0D8E" w14:textId="77777777" w:rsidR="00CE15C2" w:rsidRPr="00CE15C2" w:rsidRDefault="00CE15C2" w:rsidP="00CE15C2">
      <w:pPr>
        <w:widowControl w:val="0"/>
        <w:autoSpaceDE w:val="0"/>
        <w:autoSpaceDN w:val="0"/>
        <w:spacing w:after="0" w:line="280" w:lineRule="exact"/>
        <w:rPr>
          <w:rFonts w:ascii="Times New Roman" w:eastAsia="Times New Roman" w:hAnsi="Times New Roman" w:cs="Times New Roman"/>
          <w:kern w:val="0"/>
          <w:szCs w:val="22"/>
          <w14:ligatures w14:val="none"/>
        </w:rPr>
      </w:pPr>
    </w:p>
    <w:p w14:paraId="112AB2CB" w14:textId="77777777" w:rsidR="00CE15C2" w:rsidRPr="00CE15C2" w:rsidRDefault="00CE15C2" w:rsidP="00CE15C2">
      <w:pPr>
        <w:widowControl w:val="0"/>
        <w:tabs>
          <w:tab w:val="left" w:pos="699"/>
          <w:tab w:val="left" w:pos="700"/>
        </w:tabs>
        <w:autoSpaceDE w:val="0"/>
        <w:autoSpaceDN w:val="0"/>
        <w:spacing w:before="76" w:after="5" w:line="240" w:lineRule="auto"/>
        <w:outlineLvl w:val="1"/>
        <w:rPr>
          <w:rFonts w:ascii="Times New Roman" w:eastAsia="Times New Roman" w:hAnsi="Times New Roman" w:cs="Times New Roman"/>
          <w:b/>
          <w:bCs/>
          <w:i/>
          <w:kern w:val="0"/>
          <w14:ligatures w14:val="none"/>
        </w:rPr>
      </w:pPr>
      <w:r w:rsidRPr="00CE15C2">
        <w:rPr>
          <w:rFonts w:ascii="Times New Roman" w:eastAsia="Times New Roman" w:hAnsi="Times New Roman" w:cs="Times New Roman"/>
          <w:b/>
          <w:bCs/>
          <w:i/>
          <w:kern w:val="0"/>
          <w14:ligatures w14:val="none"/>
        </w:rPr>
        <w:lastRenderedPageBreak/>
        <w:t>Common unit</w:t>
      </w:r>
      <w:r w:rsidRPr="00CE15C2">
        <w:rPr>
          <w:rFonts w:ascii="Times New Roman" w:eastAsia="Times New Roman" w:hAnsi="Times New Roman" w:cs="Times New Roman"/>
          <w:b/>
          <w:bCs/>
          <w:i/>
          <w:spacing w:val="-1"/>
          <w:kern w:val="0"/>
          <w14:ligatures w14:val="none"/>
        </w:rPr>
        <w:t xml:space="preserve"> </w:t>
      </w:r>
      <w:r w:rsidRPr="00CE15C2">
        <w:rPr>
          <w:rFonts w:ascii="Times New Roman" w:eastAsia="Times New Roman" w:hAnsi="Times New Roman" w:cs="Times New Roman"/>
          <w:b/>
          <w:bCs/>
          <w:i/>
          <w:kern w:val="0"/>
          <w14:ligatures w14:val="none"/>
        </w:rPr>
        <w:t>abbreviations:</w:t>
      </w:r>
    </w:p>
    <w:tbl>
      <w:tblPr>
        <w:tblW w:w="0" w:type="auto"/>
        <w:tblInd w:w="730"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942"/>
        <w:gridCol w:w="3696"/>
        <w:gridCol w:w="864"/>
        <w:gridCol w:w="3190"/>
      </w:tblGrid>
      <w:tr w:rsidR="00CE15C2" w:rsidRPr="00CE15C2" w14:paraId="4235F68F" w14:textId="77777777" w:rsidTr="00345C93">
        <w:trPr>
          <w:trHeight w:val="409"/>
        </w:trPr>
        <w:tc>
          <w:tcPr>
            <w:tcW w:w="942" w:type="dxa"/>
            <w:tcBorders>
              <w:left w:val="single" w:sz="12" w:space="0" w:color="000000"/>
            </w:tcBorders>
          </w:tcPr>
          <w:p w14:paraId="2E19BDAF"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bp</w:t>
            </w:r>
          </w:p>
        </w:tc>
        <w:tc>
          <w:tcPr>
            <w:tcW w:w="3696" w:type="dxa"/>
          </w:tcPr>
          <w:p w14:paraId="2C8EB54C"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base pair</w:t>
            </w:r>
          </w:p>
        </w:tc>
        <w:tc>
          <w:tcPr>
            <w:tcW w:w="864" w:type="dxa"/>
          </w:tcPr>
          <w:p w14:paraId="79CDEC76"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cm</w:t>
            </w:r>
          </w:p>
        </w:tc>
        <w:tc>
          <w:tcPr>
            <w:tcW w:w="3190" w:type="dxa"/>
            <w:tcBorders>
              <w:right w:val="single" w:sz="12" w:space="0" w:color="000000"/>
            </w:tcBorders>
          </w:tcPr>
          <w:p w14:paraId="6BF5727C"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centimeter</w:t>
            </w:r>
          </w:p>
        </w:tc>
      </w:tr>
      <w:tr w:rsidR="00CE15C2" w:rsidRPr="00CE15C2" w14:paraId="4696C97A" w14:textId="77777777" w:rsidTr="00345C93">
        <w:trPr>
          <w:trHeight w:val="411"/>
        </w:trPr>
        <w:tc>
          <w:tcPr>
            <w:tcW w:w="942" w:type="dxa"/>
            <w:tcBorders>
              <w:left w:val="single" w:sz="12" w:space="0" w:color="000000"/>
            </w:tcBorders>
          </w:tcPr>
          <w:p w14:paraId="2B409B0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w:t>
            </w:r>
          </w:p>
        </w:tc>
        <w:tc>
          <w:tcPr>
            <w:tcW w:w="3696" w:type="dxa"/>
          </w:tcPr>
          <w:p w14:paraId="68871AA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day</w:t>
            </w:r>
          </w:p>
        </w:tc>
        <w:tc>
          <w:tcPr>
            <w:tcW w:w="864" w:type="dxa"/>
          </w:tcPr>
          <w:p w14:paraId="22174A3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g</w:t>
            </w:r>
          </w:p>
        </w:tc>
        <w:tc>
          <w:tcPr>
            <w:tcW w:w="3190" w:type="dxa"/>
            <w:tcBorders>
              <w:right w:val="single" w:sz="12" w:space="0" w:color="000000"/>
            </w:tcBorders>
          </w:tcPr>
          <w:p w14:paraId="72872B5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gravity (note </w:t>
            </w:r>
            <w:r w:rsidRPr="00CE15C2">
              <w:rPr>
                <w:rFonts w:ascii="Times New Roman" w:eastAsia="Times New Roman" w:hAnsi="Times New Roman" w:cs="Times New Roman"/>
                <w:i/>
                <w:kern w:val="0"/>
                <w:szCs w:val="22"/>
                <w14:ligatures w14:val="none"/>
              </w:rPr>
              <w:t>italic</w:t>
            </w:r>
            <w:r w:rsidRPr="00CE15C2">
              <w:rPr>
                <w:rFonts w:ascii="Times New Roman" w:eastAsia="Times New Roman" w:hAnsi="Times New Roman" w:cs="Times New Roman"/>
                <w:kern w:val="0"/>
                <w:szCs w:val="22"/>
                <w14:ligatures w14:val="none"/>
              </w:rPr>
              <w:t>)</w:t>
            </w:r>
          </w:p>
        </w:tc>
      </w:tr>
      <w:tr w:rsidR="00CE15C2" w:rsidRPr="00CE15C2" w14:paraId="7B4B0B37" w14:textId="77777777" w:rsidTr="00345C93">
        <w:trPr>
          <w:trHeight w:val="410"/>
        </w:trPr>
        <w:tc>
          <w:tcPr>
            <w:tcW w:w="942" w:type="dxa"/>
            <w:tcBorders>
              <w:left w:val="single" w:sz="12" w:space="0" w:color="000000"/>
            </w:tcBorders>
          </w:tcPr>
          <w:p w14:paraId="21BC269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ha</w:t>
            </w:r>
          </w:p>
        </w:tc>
        <w:tc>
          <w:tcPr>
            <w:tcW w:w="3696" w:type="dxa"/>
          </w:tcPr>
          <w:p w14:paraId="4A20229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hectare</w:t>
            </w:r>
          </w:p>
        </w:tc>
        <w:tc>
          <w:tcPr>
            <w:tcW w:w="864" w:type="dxa"/>
          </w:tcPr>
          <w:p w14:paraId="4DDC41F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w:t>
            </w:r>
          </w:p>
        </w:tc>
        <w:tc>
          <w:tcPr>
            <w:tcW w:w="3190" w:type="dxa"/>
            <w:tcBorders>
              <w:right w:val="single" w:sz="12" w:space="0" w:color="000000"/>
            </w:tcBorders>
          </w:tcPr>
          <w:p w14:paraId="15DA85C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gram</w:t>
            </w:r>
          </w:p>
        </w:tc>
      </w:tr>
      <w:tr w:rsidR="00CE15C2" w:rsidRPr="00CE15C2" w14:paraId="747B1F4C" w14:textId="77777777" w:rsidTr="00345C93">
        <w:trPr>
          <w:trHeight w:val="411"/>
        </w:trPr>
        <w:tc>
          <w:tcPr>
            <w:tcW w:w="942" w:type="dxa"/>
            <w:tcBorders>
              <w:left w:val="single" w:sz="12" w:space="0" w:color="000000"/>
            </w:tcBorders>
          </w:tcPr>
          <w:p w14:paraId="08FA3AB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hr</w:t>
            </w:r>
            <w:proofErr w:type="spellEnd"/>
          </w:p>
        </w:tc>
        <w:tc>
          <w:tcPr>
            <w:tcW w:w="3696" w:type="dxa"/>
          </w:tcPr>
          <w:p w14:paraId="02AB2A2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hour</w:t>
            </w:r>
          </w:p>
        </w:tc>
        <w:tc>
          <w:tcPr>
            <w:tcW w:w="864" w:type="dxa"/>
          </w:tcPr>
          <w:p w14:paraId="7B7D631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kb</w:t>
            </w:r>
          </w:p>
        </w:tc>
        <w:tc>
          <w:tcPr>
            <w:tcW w:w="3190" w:type="dxa"/>
            <w:tcBorders>
              <w:right w:val="single" w:sz="12" w:space="0" w:color="000000"/>
            </w:tcBorders>
          </w:tcPr>
          <w:p w14:paraId="1450A29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kilobase</w:t>
            </w:r>
          </w:p>
        </w:tc>
      </w:tr>
      <w:tr w:rsidR="00CE15C2" w:rsidRPr="00CE15C2" w14:paraId="0A866938" w14:textId="77777777" w:rsidTr="00345C93">
        <w:trPr>
          <w:trHeight w:val="410"/>
        </w:trPr>
        <w:tc>
          <w:tcPr>
            <w:tcW w:w="942" w:type="dxa"/>
            <w:tcBorders>
              <w:left w:val="single" w:sz="12" w:space="0" w:color="000000"/>
            </w:tcBorders>
          </w:tcPr>
          <w:p w14:paraId="326CA4A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kg</w:t>
            </w:r>
          </w:p>
        </w:tc>
        <w:tc>
          <w:tcPr>
            <w:tcW w:w="3696" w:type="dxa"/>
          </w:tcPr>
          <w:p w14:paraId="0CF4EF2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kilogram</w:t>
            </w:r>
          </w:p>
        </w:tc>
        <w:tc>
          <w:tcPr>
            <w:tcW w:w="864" w:type="dxa"/>
          </w:tcPr>
          <w:p w14:paraId="2B86D71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km</w:t>
            </w:r>
          </w:p>
        </w:tc>
        <w:tc>
          <w:tcPr>
            <w:tcW w:w="3190" w:type="dxa"/>
            <w:tcBorders>
              <w:right w:val="single" w:sz="12" w:space="0" w:color="000000"/>
            </w:tcBorders>
          </w:tcPr>
          <w:p w14:paraId="6EF6BB9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kilometer</w:t>
            </w:r>
          </w:p>
        </w:tc>
      </w:tr>
      <w:tr w:rsidR="00CE15C2" w:rsidRPr="00CE15C2" w14:paraId="07FAEA0D" w14:textId="77777777" w:rsidTr="00345C93">
        <w:trPr>
          <w:trHeight w:val="410"/>
        </w:trPr>
        <w:tc>
          <w:tcPr>
            <w:tcW w:w="942" w:type="dxa"/>
            <w:tcBorders>
              <w:left w:val="single" w:sz="12" w:space="0" w:color="000000"/>
            </w:tcBorders>
          </w:tcPr>
          <w:p w14:paraId="617F3E0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liter</w:t>
            </w:r>
          </w:p>
        </w:tc>
        <w:tc>
          <w:tcPr>
            <w:tcW w:w="3696" w:type="dxa"/>
          </w:tcPr>
          <w:p w14:paraId="697B13E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always spell out in full</w:t>
            </w:r>
          </w:p>
        </w:tc>
        <w:tc>
          <w:tcPr>
            <w:tcW w:w="864" w:type="dxa"/>
          </w:tcPr>
          <w:p w14:paraId="31B6F60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ml</w:t>
            </w:r>
          </w:p>
        </w:tc>
        <w:tc>
          <w:tcPr>
            <w:tcW w:w="3190" w:type="dxa"/>
            <w:tcBorders>
              <w:right w:val="single" w:sz="12" w:space="0" w:color="000000"/>
            </w:tcBorders>
          </w:tcPr>
          <w:p w14:paraId="53087EF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milliliter</w:t>
            </w:r>
          </w:p>
        </w:tc>
      </w:tr>
      <w:tr w:rsidR="00CE15C2" w:rsidRPr="00CE15C2" w14:paraId="0F9E7ED3" w14:textId="77777777" w:rsidTr="00345C93">
        <w:trPr>
          <w:trHeight w:val="411"/>
        </w:trPr>
        <w:tc>
          <w:tcPr>
            <w:tcW w:w="942" w:type="dxa"/>
            <w:tcBorders>
              <w:left w:val="single" w:sz="12" w:space="0" w:color="000000"/>
            </w:tcBorders>
          </w:tcPr>
          <w:p w14:paraId="3FF1A9E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w:t>
            </w:r>
          </w:p>
        </w:tc>
        <w:tc>
          <w:tcPr>
            <w:tcW w:w="3696" w:type="dxa"/>
          </w:tcPr>
          <w:p w14:paraId="35109B3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meter</w:t>
            </w:r>
          </w:p>
        </w:tc>
        <w:tc>
          <w:tcPr>
            <w:tcW w:w="864" w:type="dxa"/>
          </w:tcPr>
          <w:p w14:paraId="591FC76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min</w:t>
            </w:r>
          </w:p>
        </w:tc>
        <w:tc>
          <w:tcPr>
            <w:tcW w:w="3190" w:type="dxa"/>
            <w:tcBorders>
              <w:right w:val="single" w:sz="12" w:space="0" w:color="000000"/>
            </w:tcBorders>
          </w:tcPr>
          <w:p w14:paraId="3331914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minute</w:t>
            </w:r>
          </w:p>
        </w:tc>
      </w:tr>
      <w:tr w:rsidR="00CE15C2" w:rsidRPr="00CE15C2" w14:paraId="572C1C83" w14:textId="77777777" w:rsidTr="00345C93">
        <w:trPr>
          <w:trHeight w:val="410"/>
        </w:trPr>
        <w:tc>
          <w:tcPr>
            <w:tcW w:w="942" w:type="dxa"/>
            <w:tcBorders>
              <w:left w:val="single" w:sz="12" w:space="0" w:color="000000"/>
            </w:tcBorders>
          </w:tcPr>
          <w:p w14:paraId="4E74231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mon</w:t>
            </w:r>
            <w:proofErr w:type="spellEnd"/>
          </w:p>
        </w:tc>
        <w:tc>
          <w:tcPr>
            <w:tcW w:w="3696" w:type="dxa"/>
          </w:tcPr>
          <w:p w14:paraId="587228C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month</w:t>
            </w:r>
          </w:p>
        </w:tc>
        <w:tc>
          <w:tcPr>
            <w:tcW w:w="864" w:type="dxa"/>
          </w:tcPr>
          <w:p w14:paraId="2E933FD2"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sec</w:t>
            </w:r>
          </w:p>
        </w:tc>
        <w:tc>
          <w:tcPr>
            <w:tcW w:w="3190" w:type="dxa"/>
            <w:tcBorders>
              <w:right w:val="single" w:sz="12" w:space="0" w:color="000000"/>
            </w:tcBorders>
          </w:tcPr>
          <w:p w14:paraId="620439D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second</w:t>
            </w:r>
          </w:p>
        </w:tc>
      </w:tr>
      <w:tr w:rsidR="00CE15C2" w:rsidRPr="00CE15C2" w14:paraId="59A75233" w14:textId="77777777" w:rsidTr="00345C93">
        <w:trPr>
          <w:trHeight w:val="409"/>
        </w:trPr>
        <w:tc>
          <w:tcPr>
            <w:tcW w:w="942" w:type="dxa"/>
            <w:tcBorders>
              <w:left w:val="single" w:sz="12" w:space="0" w:color="000000"/>
              <w:bottom w:val="double" w:sz="2" w:space="0" w:color="000000"/>
            </w:tcBorders>
          </w:tcPr>
          <w:p w14:paraId="524EAFE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wk</w:t>
            </w:r>
            <w:proofErr w:type="spellEnd"/>
          </w:p>
        </w:tc>
        <w:tc>
          <w:tcPr>
            <w:tcW w:w="3696" w:type="dxa"/>
            <w:tcBorders>
              <w:bottom w:val="double" w:sz="2" w:space="0" w:color="000000"/>
            </w:tcBorders>
          </w:tcPr>
          <w:p w14:paraId="2FBECA0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week</w:t>
            </w:r>
          </w:p>
        </w:tc>
        <w:tc>
          <w:tcPr>
            <w:tcW w:w="864" w:type="dxa"/>
            <w:tcBorders>
              <w:bottom w:val="double" w:sz="2" w:space="0" w:color="000000"/>
            </w:tcBorders>
          </w:tcPr>
          <w:p w14:paraId="4558F5E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yr</w:t>
            </w:r>
          </w:p>
        </w:tc>
        <w:tc>
          <w:tcPr>
            <w:tcW w:w="3190" w:type="dxa"/>
            <w:tcBorders>
              <w:bottom w:val="double" w:sz="2" w:space="0" w:color="000000"/>
              <w:right w:val="single" w:sz="12" w:space="0" w:color="000000"/>
            </w:tcBorders>
          </w:tcPr>
          <w:p w14:paraId="00DDD7A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year</w:t>
            </w:r>
          </w:p>
        </w:tc>
      </w:tr>
    </w:tbl>
    <w:p w14:paraId="03094646" w14:textId="77777777" w:rsidR="00CE15C2" w:rsidRPr="00CE15C2" w:rsidRDefault="00CE15C2" w:rsidP="00CE15C2">
      <w:pPr>
        <w:widowControl w:val="0"/>
        <w:autoSpaceDE w:val="0"/>
        <w:autoSpaceDN w:val="0"/>
        <w:spacing w:before="4" w:after="0" w:line="240" w:lineRule="auto"/>
        <w:rPr>
          <w:rFonts w:ascii="Times New Roman" w:eastAsia="Times New Roman" w:hAnsi="Times New Roman" w:cs="Times New Roman"/>
          <w:b/>
          <w:i/>
          <w:kern w:val="0"/>
          <w14:ligatures w14:val="none"/>
        </w:rPr>
      </w:pPr>
    </w:p>
    <w:p w14:paraId="15D99EE9" w14:textId="537058ED" w:rsidR="00CE15C2" w:rsidRPr="00CE15C2" w:rsidRDefault="00CE15C2" w:rsidP="00CE15C2">
      <w:pPr>
        <w:widowControl w:val="0"/>
        <w:tabs>
          <w:tab w:val="left" w:pos="699"/>
          <w:tab w:val="left" w:pos="700"/>
        </w:tabs>
        <w:autoSpaceDE w:val="0"/>
        <w:autoSpaceDN w:val="0"/>
        <w:spacing w:after="0" w:line="279" w:lineRule="exact"/>
        <w:rPr>
          <w:rFonts w:ascii="Times New Roman" w:eastAsia="Times New Roman" w:hAnsi="Times New Roman" w:cs="Times New Roman"/>
          <w:kern w:val="0"/>
          <w:szCs w:val="22"/>
          <w14:ligatures w14:val="none"/>
        </w:rPr>
      </w:pPr>
      <w:proofErr w:type="gramStart"/>
      <w:r w:rsidRPr="002F398C">
        <w:rPr>
          <w:rFonts w:ascii="Times New Roman" w:eastAsia="Times New Roman" w:hAnsi="Times New Roman" w:cs="Times New Roman"/>
          <w:kern w:val="0"/>
          <w:position w:val="2"/>
          <w:szCs w:val="22"/>
          <w:lang w:val="nl-NL"/>
          <w14:ligatures w14:val="none"/>
        </w:rPr>
        <w:t>log</w:t>
      </w:r>
      <w:proofErr w:type="gramEnd"/>
      <w:r w:rsidRPr="002F398C">
        <w:rPr>
          <w:rFonts w:ascii="Times New Roman" w:eastAsia="Times New Roman" w:hAnsi="Times New Roman" w:cs="Times New Roman"/>
          <w:kern w:val="0"/>
          <w:position w:val="2"/>
          <w:szCs w:val="22"/>
          <w:lang w:val="nl-NL"/>
          <w14:ligatures w14:val="none"/>
        </w:rPr>
        <w:t xml:space="preserve"> x, log (x + 1), log </w:t>
      </w:r>
      <w:proofErr w:type="gramStart"/>
      <w:r w:rsidRPr="002F398C">
        <w:rPr>
          <w:rFonts w:ascii="Times New Roman" w:eastAsia="Times New Roman" w:hAnsi="Times New Roman" w:cs="Times New Roman"/>
          <w:kern w:val="0"/>
          <w:sz w:val="16"/>
          <w:szCs w:val="22"/>
          <w:lang w:val="nl-NL"/>
          <w14:ligatures w14:val="none"/>
        </w:rPr>
        <w:t xml:space="preserve">10  </w:t>
      </w:r>
      <w:r w:rsidRPr="002F398C">
        <w:rPr>
          <w:rFonts w:ascii="Times New Roman" w:eastAsia="Times New Roman" w:hAnsi="Times New Roman" w:cs="Times New Roman"/>
          <w:kern w:val="0"/>
          <w:position w:val="2"/>
          <w:szCs w:val="22"/>
          <w:lang w:val="nl-NL"/>
          <w14:ligatures w14:val="none"/>
        </w:rPr>
        <w:t>x</w:t>
      </w:r>
      <w:proofErr w:type="gramEnd"/>
      <w:r w:rsidRPr="002F398C">
        <w:rPr>
          <w:rFonts w:ascii="Times New Roman" w:eastAsia="Times New Roman" w:hAnsi="Times New Roman" w:cs="Times New Roman"/>
          <w:kern w:val="0"/>
          <w:position w:val="2"/>
          <w:szCs w:val="22"/>
          <w:lang w:val="nl-NL"/>
          <w14:ligatures w14:val="none"/>
        </w:rPr>
        <w:t xml:space="preserve"> (</w:t>
      </w:r>
      <w:proofErr w:type="spellStart"/>
      <w:r w:rsidRPr="002F398C">
        <w:rPr>
          <w:rFonts w:ascii="Times New Roman" w:eastAsia="Times New Roman" w:hAnsi="Times New Roman" w:cs="Times New Roman"/>
          <w:kern w:val="0"/>
          <w:position w:val="2"/>
          <w:szCs w:val="22"/>
          <w:lang w:val="nl-NL"/>
          <w14:ligatures w14:val="none"/>
        </w:rPr>
        <w:t>note</w:t>
      </w:r>
      <w:proofErr w:type="spellEnd"/>
      <w:r w:rsidRPr="002F398C">
        <w:rPr>
          <w:rFonts w:ascii="Times New Roman" w:eastAsia="Times New Roman" w:hAnsi="Times New Roman" w:cs="Times New Roman"/>
          <w:kern w:val="0"/>
          <w:position w:val="2"/>
          <w:szCs w:val="22"/>
          <w:lang w:val="nl-NL"/>
          <w14:ligatures w14:val="none"/>
        </w:rPr>
        <w:t xml:space="preserve"> </w:t>
      </w:r>
      <w:proofErr w:type="spellStart"/>
      <w:r w:rsidRPr="002F398C">
        <w:rPr>
          <w:rFonts w:ascii="Times New Roman" w:eastAsia="Times New Roman" w:hAnsi="Times New Roman" w:cs="Times New Roman"/>
          <w:kern w:val="0"/>
          <w:position w:val="2"/>
          <w:szCs w:val="22"/>
          <w:lang w:val="nl-NL"/>
          <w14:ligatures w14:val="none"/>
        </w:rPr>
        <w:t>spacing</w:t>
      </w:r>
      <w:proofErr w:type="spellEnd"/>
      <w:r w:rsidRPr="002F398C">
        <w:rPr>
          <w:rFonts w:ascii="Times New Roman" w:eastAsia="Times New Roman" w:hAnsi="Times New Roman" w:cs="Times New Roman"/>
          <w:kern w:val="0"/>
          <w:position w:val="2"/>
          <w:szCs w:val="22"/>
          <w:lang w:val="nl-NL"/>
          <w14:ligatures w14:val="none"/>
        </w:rPr>
        <w:t>).</w:t>
      </w:r>
      <w:r w:rsidRPr="002F398C">
        <w:rPr>
          <w:rFonts w:ascii="Times New Roman" w:eastAsia="Times New Roman" w:hAnsi="Times New Roman" w:cs="Times New Roman"/>
          <w:spacing w:val="-29"/>
          <w:kern w:val="0"/>
          <w:position w:val="2"/>
          <w:szCs w:val="22"/>
          <w:lang w:val="nl-NL"/>
          <w14:ligatures w14:val="none"/>
        </w:rPr>
        <w:t xml:space="preserve"> </w:t>
      </w:r>
      <w:r w:rsidRPr="00CE15C2">
        <w:rPr>
          <w:rFonts w:ascii="Times New Roman" w:eastAsia="Times New Roman" w:hAnsi="Times New Roman" w:cs="Times New Roman"/>
          <w:kern w:val="0"/>
          <w:position w:val="2"/>
          <w:szCs w:val="22"/>
          <w14:ligatures w14:val="none"/>
        </w:rPr>
        <w:t>In</w:t>
      </w:r>
      <w:r w:rsidRPr="00CE15C2">
        <w:rPr>
          <w:rFonts w:ascii="Times New Roman" w:eastAsia="Times New Roman" w:hAnsi="Times New Roman" w:cs="Times New Roman"/>
          <w:spacing w:val="-1"/>
          <w:kern w:val="0"/>
          <w:position w:val="2"/>
          <w:szCs w:val="22"/>
          <w14:ligatures w14:val="none"/>
        </w:rPr>
        <w:t xml:space="preserve"> </w:t>
      </w:r>
      <w:r w:rsidRPr="00CE15C2">
        <w:rPr>
          <w:rFonts w:ascii="Times New Roman" w:eastAsia="Times New Roman" w:hAnsi="Times New Roman" w:cs="Times New Roman"/>
          <w:kern w:val="0"/>
          <w:position w:val="2"/>
          <w:szCs w:val="22"/>
          <w14:ligatures w14:val="none"/>
        </w:rPr>
        <w:t>text</w:t>
      </w:r>
      <w:r w:rsidR="00FD627A">
        <w:rPr>
          <w:rFonts w:ascii="Times New Roman" w:eastAsia="Times New Roman" w:hAnsi="Times New Roman" w:cs="Times New Roman"/>
          <w:kern w:val="0"/>
          <w:position w:val="2"/>
          <w:szCs w:val="22"/>
          <w14:ligatures w14:val="none"/>
        </w:rPr>
        <w:t xml:space="preserve"> </w:t>
      </w:r>
      <w:r w:rsidRPr="00CE15C2">
        <w:rPr>
          <w:rFonts w:ascii="Times New Roman" w:eastAsia="Times New Roman" w:hAnsi="Times New Roman" w:cs="Times New Roman"/>
          <w:kern w:val="0"/>
          <w:position w:val="2"/>
          <w:szCs w:val="22"/>
          <w14:ligatures w14:val="none"/>
        </w:rPr>
        <w:t>“were transformed by x</w:t>
      </w:r>
      <w:r w:rsidRPr="00CE15C2">
        <w:rPr>
          <w:rFonts w:ascii="Times New Roman" w:eastAsia="Times New Roman" w:hAnsi="Times New Roman" w:cs="Times New Roman"/>
          <w:kern w:val="0"/>
          <w:position w:val="2"/>
          <w:szCs w:val="22"/>
          <w:vertAlign w:val="superscript"/>
          <w14:ligatures w14:val="none"/>
        </w:rPr>
        <w:t>1</w:t>
      </w:r>
      <w:r w:rsidRPr="00CE15C2">
        <w:rPr>
          <w:rFonts w:ascii="Times New Roman" w:eastAsia="Times New Roman" w:hAnsi="Times New Roman" w:cs="Times New Roman"/>
          <w:kern w:val="0"/>
          <w:position w:val="2"/>
          <w:szCs w:val="22"/>
          <w14:ligatures w14:val="none"/>
        </w:rPr>
        <w:t xml:space="preserve"> = log</w:t>
      </w:r>
      <w:r w:rsidRPr="00CE15C2">
        <w:rPr>
          <w:rFonts w:ascii="Times New Roman" w:eastAsia="Times New Roman" w:hAnsi="Times New Roman" w:cs="Times New Roman"/>
          <w:kern w:val="0"/>
          <w:sz w:val="16"/>
          <w:szCs w:val="22"/>
          <w14:ligatures w14:val="none"/>
        </w:rPr>
        <w:t xml:space="preserve">10 </w:t>
      </w:r>
      <w:r w:rsidRPr="00CE15C2">
        <w:rPr>
          <w:rFonts w:ascii="Times New Roman" w:eastAsia="Times New Roman" w:hAnsi="Times New Roman" w:cs="Times New Roman"/>
          <w:kern w:val="0"/>
          <w:position w:val="2"/>
          <w:szCs w:val="22"/>
          <w14:ligatures w14:val="none"/>
        </w:rPr>
        <w:t>(x + 1)</w:t>
      </w:r>
      <w:r w:rsidRPr="00CE15C2">
        <w:rPr>
          <w:rFonts w:ascii="Times New Roman" w:eastAsia="Times New Roman" w:hAnsi="Times New Roman" w:cs="Times New Roman"/>
          <w:spacing w:val="-33"/>
          <w:kern w:val="0"/>
          <w:position w:val="2"/>
          <w:szCs w:val="22"/>
          <w14:ligatures w14:val="none"/>
        </w:rPr>
        <w:t xml:space="preserve"> </w:t>
      </w:r>
      <w:r w:rsidRPr="00CE15C2">
        <w:rPr>
          <w:rFonts w:ascii="Times New Roman" w:eastAsia="Times New Roman" w:hAnsi="Times New Roman" w:cs="Times New Roman"/>
          <w:kern w:val="0"/>
          <w:position w:val="2"/>
          <w:szCs w:val="22"/>
          <w14:ligatures w14:val="none"/>
        </w:rPr>
        <w:t>before</w:t>
      </w:r>
      <w:r w:rsidRPr="00CE15C2">
        <w:rPr>
          <w:rFonts w:ascii="Times New Roman" w:eastAsia="Times New Roman" w:hAnsi="Times New Roman" w:cs="Times New Roman"/>
          <w:kern w:val="0"/>
          <w:szCs w:val="22"/>
          <w14:ligatures w14:val="none"/>
        </w:rPr>
        <w:t xml:space="preserve"> analysis,” “</w:t>
      </w:r>
      <w:proofErr w:type="gramStart"/>
      <w:r w:rsidRPr="00CE15C2">
        <w:rPr>
          <w:rFonts w:ascii="Times New Roman" w:eastAsia="Times New Roman" w:hAnsi="Times New Roman" w:cs="Times New Roman"/>
          <w:kern w:val="0"/>
          <w:szCs w:val="22"/>
          <w14:ligatures w14:val="none"/>
        </w:rPr>
        <w:t>....were</w:t>
      </w:r>
      <w:proofErr w:type="gramEnd"/>
      <w:r w:rsidRPr="00CE15C2">
        <w:rPr>
          <w:rFonts w:ascii="Times New Roman" w:eastAsia="Times New Roman" w:hAnsi="Times New Roman" w:cs="Times New Roman"/>
          <w:kern w:val="0"/>
          <w:szCs w:val="22"/>
          <w14:ligatures w14:val="none"/>
        </w:rPr>
        <w:t xml:space="preserve"> transformed by </w:t>
      </w:r>
      <w:proofErr w:type="spellStart"/>
      <w:r w:rsidRPr="00CE15C2">
        <w:rPr>
          <w:rFonts w:ascii="Times New Roman" w:eastAsia="Times New Roman" w:hAnsi="Times New Roman" w:cs="Times New Roman"/>
          <w:kern w:val="0"/>
          <w:szCs w:val="22"/>
          <w14:ligatures w14:val="none"/>
        </w:rPr>
        <w:t>arcsin</w:t>
      </w:r>
      <w:proofErr w:type="spellEnd"/>
      <w:r w:rsidRPr="00CE15C2">
        <w:rPr>
          <w:rFonts w:ascii="Times New Roman" w:eastAsia="Times New Roman" w:hAnsi="Times New Roman" w:cs="Times New Roman"/>
          <w:kern w:val="0"/>
          <w:szCs w:val="22"/>
          <w14:ligatures w14:val="none"/>
        </w:rPr>
        <w:t xml:space="preserve"> (</w:t>
      </w:r>
      <w:r w:rsidRPr="00CE15C2">
        <w:rPr>
          <w:rFonts w:ascii="Times New Roman" w:eastAsia="Times New Roman" w:hAnsi="Times New Roman" w:cs="Times New Roman"/>
          <w:b/>
          <w:kern w:val="0"/>
          <w:szCs w:val="22"/>
          <w14:ligatures w14:val="none"/>
        </w:rPr>
        <w:t xml:space="preserve">√ </w:t>
      </w:r>
      <w:r w:rsidRPr="00CE15C2">
        <w:rPr>
          <w:rFonts w:ascii="Times New Roman" w:eastAsia="Times New Roman" w:hAnsi="Times New Roman" w:cs="Times New Roman"/>
          <w:kern w:val="0"/>
          <w:szCs w:val="22"/>
          <w14:ligatures w14:val="none"/>
        </w:rPr>
        <w:t>x) before</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analysis” (not</w:t>
      </w:r>
      <w:r w:rsidR="00FD627A">
        <w:rPr>
          <w:rFonts w:ascii="Times New Roman" w:eastAsia="Times New Roman" w:hAnsi="Times New Roman" w:cs="Times New Roman"/>
          <w:kern w:val="0"/>
          <w:szCs w:val="22"/>
          <w14:ligatures w14:val="none"/>
        </w:rPr>
        <w:t xml:space="preserve"> </w:t>
      </w:r>
      <w:r w:rsidRPr="00CE15C2">
        <w:rPr>
          <w:rFonts w:ascii="Times New Roman" w:eastAsia="Times New Roman" w:hAnsi="Times New Roman" w:cs="Times New Roman"/>
          <w:kern w:val="0"/>
          <w:szCs w:val="22"/>
          <w14:ligatures w14:val="none"/>
        </w:rPr>
        <w:t xml:space="preserve">“were log-transformed </w:t>
      </w:r>
      <w:r w:rsidRPr="00CE15C2">
        <w:rPr>
          <w:rFonts w:ascii="Times New Roman" w:eastAsia="Times New Roman" w:hAnsi="Times New Roman" w:cs="Times New Roman"/>
          <w:kern w:val="0"/>
          <w:position w:val="2"/>
          <w:szCs w:val="22"/>
          <w14:ligatures w14:val="none"/>
        </w:rPr>
        <w:t>(log</w:t>
      </w:r>
      <w:r w:rsidRPr="00CE15C2">
        <w:rPr>
          <w:rFonts w:ascii="Times New Roman" w:eastAsia="Times New Roman" w:hAnsi="Times New Roman" w:cs="Times New Roman"/>
          <w:kern w:val="0"/>
          <w:sz w:val="16"/>
          <w:szCs w:val="22"/>
          <w14:ligatures w14:val="none"/>
        </w:rPr>
        <w:t xml:space="preserve">10 </w:t>
      </w:r>
      <w:r w:rsidRPr="00CE15C2">
        <w:rPr>
          <w:rFonts w:ascii="Times New Roman" w:eastAsia="Times New Roman" w:hAnsi="Times New Roman" w:cs="Times New Roman"/>
          <w:kern w:val="0"/>
          <w:position w:val="2"/>
          <w:szCs w:val="22"/>
          <w14:ligatures w14:val="none"/>
        </w:rPr>
        <w:t xml:space="preserve">[x + 1]) or </w:t>
      </w:r>
      <w:proofErr w:type="spellStart"/>
      <w:r w:rsidRPr="00CE15C2">
        <w:rPr>
          <w:rFonts w:ascii="Times New Roman" w:eastAsia="Times New Roman" w:hAnsi="Times New Roman" w:cs="Times New Roman"/>
          <w:kern w:val="0"/>
          <w:position w:val="2"/>
          <w:szCs w:val="22"/>
          <w14:ligatures w14:val="none"/>
        </w:rPr>
        <w:t>arcsin</w:t>
      </w:r>
      <w:proofErr w:type="spellEnd"/>
      <w:r w:rsidRPr="00CE15C2">
        <w:rPr>
          <w:rFonts w:ascii="Times New Roman" w:eastAsia="Times New Roman" w:hAnsi="Times New Roman" w:cs="Times New Roman"/>
          <w:spacing w:val="-21"/>
          <w:kern w:val="0"/>
          <w:position w:val="2"/>
          <w:szCs w:val="22"/>
          <w14:ligatures w14:val="none"/>
        </w:rPr>
        <w:t xml:space="preserve"> </w:t>
      </w:r>
      <w:r w:rsidRPr="00CE15C2">
        <w:rPr>
          <w:rFonts w:ascii="Times New Roman" w:eastAsia="Times New Roman" w:hAnsi="Times New Roman" w:cs="Times New Roman"/>
          <w:kern w:val="0"/>
          <w:position w:val="2"/>
          <w:szCs w:val="22"/>
          <w14:ligatures w14:val="none"/>
        </w:rPr>
        <w:t>transformed”).</w:t>
      </w:r>
    </w:p>
    <w:p w14:paraId="58B1FBF4"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kern w:val="0"/>
          <w:sz w:val="22"/>
          <w14:ligatures w14:val="none"/>
        </w:rPr>
      </w:pPr>
    </w:p>
    <w:p w14:paraId="3F1BB009" w14:textId="77777777" w:rsidR="00CE15C2" w:rsidRPr="00CE15C2" w:rsidRDefault="00CE15C2" w:rsidP="00CE15C2">
      <w:pPr>
        <w:widowControl w:val="0"/>
        <w:tabs>
          <w:tab w:val="left" w:pos="699"/>
          <w:tab w:val="left" w:pos="700"/>
        </w:tabs>
        <w:autoSpaceDE w:val="0"/>
        <w:autoSpaceDN w:val="0"/>
        <w:spacing w:after="0" w:line="240" w:lineRule="auto"/>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 xml:space="preserve">[ </w:t>
      </w:r>
      <w:r w:rsidRPr="00CE15C2">
        <w:rPr>
          <w:rFonts w:ascii="Times New Roman" w:eastAsia="Times New Roman" w:hAnsi="Times New Roman" w:cs="Times New Roman"/>
          <w:kern w:val="0"/>
          <w:position w:val="9"/>
          <w:sz w:val="16"/>
          <w:szCs w:val="22"/>
          <w14:ligatures w14:val="none"/>
        </w:rPr>
        <w:t>3</w:t>
      </w:r>
      <w:r w:rsidRPr="00CE15C2">
        <w:rPr>
          <w:rFonts w:ascii="Times New Roman" w:eastAsia="Times New Roman" w:hAnsi="Times New Roman" w:cs="Times New Roman"/>
          <w:kern w:val="0"/>
          <w:szCs w:val="22"/>
          <w14:ligatures w14:val="none"/>
        </w:rPr>
        <w:t>H]leucine</w:t>
      </w:r>
      <w:proofErr w:type="gramEnd"/>
      <w:r w:rsidRPr="00CE15C2">
        <w:rPr>
          <w:rFonts w:ascii="Times New Roman" w:eastAsia="Times New Roman" w:hAnsi="Times New Roman" w:cs="Times New Roman"/>
          <w:kern w:val="0"/>
          <w:szCs w:val="22"/>
          <w14:ligatures w14:val="none"/>
        </w:rPr>
        <w:t xml:space="preserve"> (no hyphen or space), sodium</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[1-</w:t>
      </w:r>
      <w:r w:rsidRPr="00CE15C2">
        <w:rPr>
          <w:rFonts w:ascii="Times New Roman" w:eastAsia="Times New Roman" w:hAnsi="Times New Roman" w:cs="Times New Roman"/>
          <w:kern w:val="0"/>
          <w:position w:val="9"/>
          <w:sz w:val="16"/>
          <w:szCs w:val="22"/>
          <w14:ligatures w14:val="none"/>
        </w:rPr>
        <w:t>14</w:t>
      </w:r>
      <w:proofErr w:type="gramStart"/>
      <w:r w:rsidRPr="00CE15C2">
        <w:rPr>
          <w:rFonts w:ascii="Times New Roman" w:eastAsia="Times New Roman" w:hAnsi="Times New Roman" w:cs="Times New Roman"/>
          <w:kern w:val="0"/>
          <w:szCs w:val="22"/>
          <w14:ligatures w14:val="none"/>
        </w:rPr>
        <w:t>C]acetate</w:t>
      </w:r>
      <w:proofErr w:type="gramEnd"/>
      <w:r w:rsidRPr="00CE15C2">
        <w:rPr>
          <w:rFonts w:ascii="Times New Roman" w:eastAsia="Times New Roman" w:hAnsi="Times New Roman" w:cs="Times New Roman"/>
          <w:kern w:val="0"/>
          <w:szCs w:val="22"/>
          <w14:ligatures w14:val="none"/>
        </w:rPr>
        <w:t>.</w:t>
      </w:r>
    </w:p>
    <w:p w14:paraId="243D0E6E" w14:textId="77777777" w:rsidR="00CE15C2" w:rsidRPr="00CE15C2" w:rsidRDefault="00CE15C2" w:rsidP="00CE15C2">
      <w:pPr>
        <w:widowControl w:val="0"/>
        <w:autoSpaceDE w:val="0"/>
        <w:autoSpaceDN w:val="0"/>
        <w:spacing w:before="3" w:after="0" w:line="240" w:lineRule="auto"/>
        <w:rPr>
          <w:rFonts w:ascii="Times New Roman" w:eastAsia="Times New Roman" w:hAnsi="Times New Roman" w:cs="Times New Roman"/>
          <w:kern w:val="0"/>
          <w:sz w:val="22"/>
          <w14:ligatures w14:val="none"/>
        </w:rPr>
      </w:pPr>
    </w:p>
    <w:p w14:paraId="555F5E89" w14:textId="77777777" w:rsidR="00CE15C2" w:rsidRPr="00CE15C2" w:rsidRDefault="00CE15C2" w:rsidP="00CE15C2">
      <w:pPr>
        <w:widowControl w:val="0"/>
        <w:tabs>
          <w:tab w:val="left" w:pos="699"/>
          <w:tab w:val="left" w:pos="700"/>
        </w:tabs>
        <w:autoSpaceDE w:val="0"/>
        <w:autoSpaceDN w:val="0"/>
        <w:spacing w:after="0" w:line="240" w:lineRule="auto"/>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kern w:val="0"/>
          <w:szCs w:val="22"/>
          <w14:ligatures w14:val="none"/>
        </w:rPr>
        <w:t xml:space="preserve">1.3 x 10 </w:t>
      </w:r>
      <w:r w:rsidRPr="00CE15C2">
        <w:rPr>
          <w:rFonts w:ascii="Times New Roman" w:eastAsia="Times New Roman" w:hAnsi="Times New Roman" w:cs="Times New Roman"/>
          <w:kern w:val="0"/>
          <w:position w:val="9"/>
          <w:sz w:val="16"/>
          <w:szCs w:val="22"/>
          <w14:ligatures w14:val="none"/>
        </w:rPr>
        <w:t xml:space="preserve">-4 </w:t>
      </w:r>
      <w:r w:rsidRPr="00CE15C2">
        <w:rPr>
          <w:rFonts w:ascii="Times New Roman" w:eastAsia="Times New Roman" w:hAnsi="Times New Roman" w:cs="Times New Roman"/>
          <w:i/>
          <w:kern w:val="0"/>
          <w:szCs w:val="22"/>
          <w14:ligatures w14:val="none"/>
        </w:rPr>
        <w:t>(note</w:t>
      </w:r>
      <w:r w:rsidRPr="00CE15C2">
        <w:rPr>
          <w:rFonts w:ascii="Times New Roman" w:eastAsia="Times New Roman" w:hAnsi="Times New Roman" w:cs="Times New Roman"/>
          <w:i/>
          <w:spacing w:val="-19"/>
          <w:kern w:val="0"/>
          <w:szCs w:val="22"/>
          <w14:ligatures w14:val="none"/>
        </w:rPr>
        <w:t xml:space="preserve"> </w:t>
      </w:r>
      <w:r w:rsidRPr="00CE15C2">
        <w:rPr>
          <w:rFonts w:ascii="Times New Roman" w:eastAsia="Times New Roman" w:hAnsi="Times New Roman" w:cs="Times New Roman"/>
          <w:i/>
          <w:kern w:val="0"/>
          <w:szCs w:val="22"/>
          <w14:ligatures w14:val="none"/>
        </w:rPr>
        <w:t>spacing)</w:t>
      </w:r>
    </w:p>
    <w:p w14:paraId="46BAA009" w14:textId="77777777" w:rsidR="00CE15C2" w:rsidRPr="00CE15C2" w:rsidRDefault="00CE15C2" w:rsidP="00CE15C2">
      <w:pPr>
        <w:widowControl w:val="0"/>
        <w:autoSpaceDE w:val="0"/>
        <w:autoSpaceDN w:val="0"/>
        <w:spacing w:before="5" w:after="0" w:line="240" w:lineRule="auto"/>
        <w:rPr>
          <w:rFonts w:ascii="Times New Roman" w:eastAsia="Times New Roman" w:hAnsi="Times New Roman" w:cs="Times New Roman"/>
          <w:i/>
          <w:kern w:val="0"/>
          <w:sz w:val="16"/>
          <w14:ligatures w14:val="none"/>
        </w:rPr>
      </w:pPr>
    </w:p>
    <w:p w14:paraId="009A5330" w14:textId="77777777" w:rsidR="00CE15C2" w:rsidRPr="00CE15C2" w:rsidRDefault="00CE15C2" w:rsidP="00CE15C2">
      <w:pPr>
        <w:widowControl w:val="0"/>
        <w:tabs>
          <w:tab w:val="left" w:pos="699"/>
          <w:tab w:val="left" w:pos="700"/>
        </w:tabs>
        <w:autoSpaceDE w:val="0"/>
        <w:autoSpaceDN w:val="0"/>
        <w:spacing w:before="90" w:after="4" w:line="240" w:lineRule="auto"/>
        <w:outlineLvl w:val="1"/>
        <w:rPr>
          <w:rFonts w:ascii="Times New Roman" w:eastAsia="Times New Roman" w:hAnsi="Times New Roman" w:cs="Times New Roman"/>
          <w:b/>
          <w:bCs/>
          <w:i/>
          <w:kern w:val="0"/>
          <w14:ligatures w14:val="none"/>
        </w:rPr>
      </w:pPr>
      <w:r w:rsidRPr="00CE15C2">
        <w:rPr>
          <w:rFonts w:ascii="Times New Roman" w:eastAsia="Times New Roman" w:hAnsi="Times New Roman" w:cs="Times New Roman"/>
          <w:b/>
          <w:bCs/>
          <w:i/>
          <w:kern w:val="0"/>
          <w14:ligatures w14:val="none"/>
        </w:rPr>
        <w:t>Decimal Fractions and</w:t>
      </w:r>
      <w:r w:rsidRPr="00CE15C2">
        <w:rPr>
          <w:rFonts w:ascii="Times New Roman" w:eastAsia="Times New Roman" w:hAnsi="Times New Roman" w:cs="Times New Roman"/>
          <w:b/>
          <w:bCs/>
          <w:i/>
          <w:spacing w:val="-4"/>
          <w:kern w:val="0"/>
          <w14:ligatures w14:val="none"/>
        </w:rPr>
        <w:t xml:space="preserve"> </w:t>
      </w:r>
      <w:r w:rsidRPr="00CE15C2">
        <w:rPr>
          <w:rFonts w:ascii="Times New Roman" w:eastAsia="Times New Roman" w:hAnsi="Times New Roman" w:cs="Times New Roman"/>
          <w:b/>
          <w:bCs/>
          <w:i/>
          <w:kern w:val="0"/>
          <w14:ligatures w14:val="none"/>
        </w:rPr>
        <w:t>Multiples:</w:t>
      </w:r>
    </w:p>
    <w:tbl>
      <w:tblPr>
        <w:tblW w:w="8690" w:type="dxa"/>
        <w:tblInd w:w="730"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3380"/>
        <w:gridCol w:w="2488"/>
        <w:gridCol w:w="2822"/>
      </w:tblGrid>
      <w:tr w:rsidR="00CE15C2" w:rsidRPr="00CE15C2" w14:paraId="4F9B1024" w14:textId="77777777" w:rsidTr="00BF6DEA">
        <w:trPr>
          <w:trHeight w:val="409"/>
        </w:trPr>
        <w:tc>
          <w:tcPr>
            <w:tcW w:w="3380" w:type="dxa"/>
            <w:tcBorders>
              <w:left w:val="single" w:sz="12" w:space="0" w:color="000000"/>
            </w:tcBorders>
          </w:tcPr>
          <w:p w14:paraId="3B760AB7"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FRACTION</w:t>
            </w:r>
          </w:p>
        </w:tc>
        <w:tc>
          <w:tcPr>
            <w:tcW w:w="2488" w:type="dxa"/>
          </w:tcPr>
          <w:p w14:paraId="3A85E3C0"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PREFIX</w:t>
            </w:r>
          </w:p>
        </w:tc>
        <w:tc>
          <w:tcPr>
            <w:tcW w:w="2822" w:type="dxa"/>
            <w:tcBorders>
              <w:right w:val="single" w:sz="12" w:space="0" w:color="000000"/>
            </w:tcBorders>
          </w:tcPr>
          <w:p w14:paraId="3D7F16D0"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SYMBOL</w:t>
            </w:r>
          </w:p>
        </w:tc>
      </w:tr>
      <w:tr w:rsidR="00CE15C2" w:rsidRPr="00CE15C2" w14:paraId="2B6F8B85" w14:textId="77777777" w:rsidTr="00BF6DEA">
        <w:trPr>
          <w:trHeight w:val="411"/>
        </w:trPr>
        <w:tc>
          <w:tcPr>
            <w:tcW w:w="3380" w:type="dxa"/>
            <w:tcBorders>
              <w:left w:val="single" w:sz="12" w:space="0" w:color="000000"/>
            </w:tcBorders>
          </w:tcPr>
          <w:p w14:paraId="0AC7021C"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-1</w:t>
            </w:r>
          </w:p>
        </w:tc>
        <w:tc>
          <w:tcPr>
            <w:tcW w:w="2488" w:type="dxa"/>
          </w:tcPr>
          <w:p w14:paraId="0FA8952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deci</w:t>
            </w:r>
            <w:proofErr w:type="spellEnd"/>
          </w:p>
        </w:tc>
        <w:tc>
          <w:tcPr>
            <w:tcW w:w="2822" w:type="dxa"/>
            <w:tcBorders>
              <w:right w:val="single" w:sz="12" w:space="0" w:color="000000"/>
            </w:tcBorders>
          </w:tcPr>
          <w:p w14:paraId="516F071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w:t>
            </w:r>
          </w:p>
        </w:tc>
      </w:tr>
      <w:tr w:rsidR="00CE15C2" w:rsidRPr="00CE15C2" w14:paraId="1EE949C8" w14:textId="77777777" w:rsidTr="00BF6DEA">
        <w:trPr>
          <w:trHeight w:val="410"/>
        </w:trPr>
        <w:tc>
          <w:tcPr>
            <w:tcW w:w="3380" w:type="dxa"/>
            <w:tcBorders>
              <w:left w:val="single" w:sz="12" w:space="0" w:color="000000"/>
            </w:tcBorders>
          </w:tcPr>
          <w:p w14:paraId="71482D74"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-2</w:t>
            </w:r>
          </w:p>
        </w:tc>
        <w:tc>
          <w:tcPr>
            <w:tcW w:w="2488" w:type="dxa"/>
          </w:tcPr>
          <w:p w14:paraId="7904A78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centi</w:t>
            </w:r>
            <w:proofErr w:type="spellEnd"/>
          </w:p>
        </w:tc>
        <w:tc>
          <w:tcPr>
            <w:tcW w:w="2822" w:type="dxa"/>
            <w:tcBorders>
              <w:right w:val="single" w:sz="12" w:space="0" w:color="000000"/>
            </w:tcBorders>
          </w:tcPr>
          <w:p w14:paraId="429D12D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w:t>
            </w:r>
          </w:p>
        </w:tc>
      </w:tr>
      <w:tr w:rsidR="00CE15C2" w:rsidRPr="00CE15C2" w14:paraId="2BDCA536" w14:textId="77777777" w:rsidTr="00BF6DEA">
        <w:trPr>
          <w:trHeight w:val="411"/>
        </w:trPr>
        <w:tc>
          <w:tcPr>
            <w:tcW w:w="3380" w:type="dxa"/>
            <w:tcBorders>
              <w:left w:val="single" w:sz="12" w:space="0" w:color="000000"/>
            </w:tcBorders>
          </w:tcPr>
          <w:p w14:paraId="76C0388C"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-3</w:t>
            </w:r>
          </w:p>
        </w:tc>
        <w:tc>
          <w:tcPr>
            <w:tcW w:w="2488" w:type="dxa"/>
          </w:tcPr>
          <w:p w14:paraId="47464A3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milli</w:t>
            </w:r>
          </w:p>
        </w:tc>
        <w:tc>
          <w:tcPr>
            <w:tcW w:w="2822" w:type="dxa"/>
            <w:tcBorders>
              <w:right w:val="single" w:sz="12" w:space="0" w:color="000000"/>
            </w:tcBorders>
          </w:tcPr>
          <w:p w14:paraId="6E9A2DD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w:t>
            </w:r>
          </w:p>
        </w:tc>
      </w:tr>
      <w:tr w:rsidR="00CE15C2" w:rsidRPr="00CE15C2" w14:paraId="3953D590" w14:textId="77777777" w:rsidTr="00BF6DEA">
        <w:trPr>
          <w:trHeight w:val="411"/>
        </w:trPr>
        <w:tc>
          <w:tcPr>
            <w:tcW w:w="3380" w:type="dxa"/>
            <w:tcBorders>
              <w:left w:val="single" w:sz="12" w:space="0" w:color="000000"/>
            </w:tcBorders>
          </w:tcPr>
          <w:p w14:paraId="4ABACCE0"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-6</w:t>
            </w:r>
          </w:p>
        </w:tc>
        <w:tc>
          <w:tcPr>
            <w:tcW w:w="2488" w:type="dxa"/>
          </w:tcPr>
          <w:p w14:paraId="7B52996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micro</w:t>
            </w:r>
          </w:p>
        </w:tc>
        <w:tc>
          <w:tcPr>
            <w:tcW w:w="2822" w:type="dxa"/>
            <w:tcBorders>
              <w:right w:val="single" w:sz="12" w:space="0" w:color="000000"/>
            </w:tcBorders>
          </w:tcPr>
          <w:p w14:paraId="2AD49B3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µ</w:t>
            </w:r>
          </w:p>
        </w:tc>
      </w:tr>
      <w:tr w:rsidR="00CE15C2" w:rsidRPr="00CE15C2" w14:paraId="33A52985" w14:textId="77777777" w:rsidTr="00BF6DEA">
        <w:trPr>
          <w:trHeight w:val="410"/>
        </w:trPr>
        <w:tc>
          <w:tcPr>
            <w:tcW w:w="3380" w:type="dxa"/>
            <w:tcBorders>
              <w:left w:val="single" w:sz="12" w:space="0" w:color="000000"/>
            </w:tcBorders>
          </w:tcPr>
          <w:p w14:paraId="6034D8D1"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-9</w:t>
            </w:r>
          </w:p>
        </w:tc>
        <w:tc>
          <w:tcPr>
            <w:tcW w:w="2488" w:type="dxa"/>
          </w:tcPr>
          <w:p w14:paraId="666EAC2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nano</w:t>
            </w:r>
          </w:p>
        </w:tc>
        <w:tc>
          <w:tcPr>
            <w:tcW w:w="2822" w:type="dxa"/>
            <w:tcBorders>
              <w:right w:val="single" w:sz="12" w:space="0" w:color="000000"/>
            </w:tcBorders>
          </w:tcPr>
          <w:p w14:paraId="3ECF596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w:t>
            </w:r>
          </w:p>
        </w:tc>
      </w:tr>
      <w:tr w:rsidR="00CE15C2" w:rsidRPr="00CE15C2" w14:paraId="2F9857B0" w14:textId="77777777" w:rsidTr="00BF6DEA">
        <w:trPr>
          <w:trHeight w:val="411"/>
        </w:trPr>
        <w:tc>
          <w:tcPr>
            <w:tcW w:w="3380" w:type="dxa"/>
            <w:tcBorders>
              <w:left w:val="single" w:sz="12" w:space="0" w:color="000000"/>
            </w:tcBorders>
          </w:tcPr>
          <w:p w14:paraId="6236A523"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-12</w:t>
            </w:r>
          </w:p>
        </w:tc>
        <w:tc>
          <w:tcPr>
            <w:tcW w:w="2488" w:type="dxa"/>
          </w:tcPr>
          <w:p w14:paraId="656A170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pico</w:t>
            </w:r>
            <w:proofErr w:type="spellEnd"/>
          </w:p>
        </w:tc>
        <w:tc>
          <w:tcPr>
            <w:tcW w:w="2822" w:type="dxa"/>
            <w:tcBorders>
              <w:right w:val="single" w:sz="12" w:space="0" w:color="000000"/>
            </w:tcBorders>
          </w:tcPr>
          <w:p w14:paraId="3202C6F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w:t>
            </w:r>
          </w:p>
        </w:tc>
      </w:tr>
      <w:tr w:rsidR="00CE15C2" w:rsidRPr="00CE15C2" w14:paraId="644E89E8" w14:textId="77777777" w:rsidTr="00BF6DEA">
        <w:trPr>
          <w:trHeight w:val="411"/>
        </w:trPr>
        <w:tc>
          <w:tcPr>
            <w:tcW w:w="3380" w:type="dxa"/>
            <w:tcBorders>
              <w:left w:val="single" w:sz="12" w:space="0" w:color="000000"/>
            </w:tcBorders>
          </w:tcPr>
          <w:p w14:paraId="0268BFE0"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-15</w:t>
            </w:r>
          </w:p>
        </w:tc>
        <w:tc>
          <w:tcPr>
            <w:tcW w:w="2488" w:type="dxa"/>
          </w:tcPr>
          <w:p w14:paraId="0795AC0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femto</w:t>
            </w:r>
            <w:proofErr w:type="spellEnd"/>
          </w:p>
        </w:tc>
        <w:tc>
          <w:tcPr>
            <w:tcW w:w="2822" w:type="dxa"/>
            <w:tcBorders>
              <w:right w:val="single" w:sz="12" w:space="0" w:color="000000"/>
            </w:tcBorders>
          </w:tcPr>
          <w:p w14:paraId="13F620A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w:t>
            </w:r>
          </w:p>
        </w:tc>
      </w:tr>
      <w:tr w:rsidR="00CE15C2" w:rsidRPr="00CE15C2" w14:paraId="05F215A1" w14:textId="77777777" w:rsidTr="00BF6DEA">
        <w:trPr>
          <w:trHeight w:val="411"/>
        </w:trPr>
        <w:tc>
          <w:tcPr>
            <w:tcW w:w="3380" w:type="dxa"/>
            <w:tcBorders>
              <w:left w:val="single" w:sz="12" w:space="0" w:color="000000"/>
            </w:tcBorders>
          </w:tcPr>
          <w:p w14:paraId="340D7A89"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-18</w:t>
            </w:r>
          </w:p>
        </w:tc>
        <w:tc>
          <w:tcPr>
            <w:tcW w:w="2488" w:type="dxa"/>
          </w:tcPr>
          <w:p w14:paraId="0422B57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atto</w:t>
            </w:r>
            <w:proofErr w:type="spellEnd"/>
          </w:p>
        </w:tc>
        <w:tc>
          <w:tcPr>
            <w:tcW w:w="2822" w:type="dxa"/>
            <w:tcBorders>
              <w:right w:val="single" w:sz="12" w:space="0" w:color="000000"/>
            </w:tcBorders>
          </w:tcPr>
          <w:p w14:paraId="4299161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w:t>
            </w:r>
          </w:p>
        </w:tc>
      </w:tr>
      <w:tr w:rsidR="00CE15C2" w:rsidRPr="00CE15C2" w14:paraId="6A38166A" w14:textId="77777777" w:rsidTr="00BF6DEA">
        <w:trPr>
          <w:trHeight w:val="410"/>
        </w:trPr>
        <w:tc>
          <w:tcPr>
            <w:tcW w:w="3380" w:type="dxa"/>
            <w:tcBorders>
              <w:left w:val="single" w:sz="12" w:space="0" w:color="000000"/>
            </w:tcBorders>
          </w:tcPr>
          <w:p w14:paraId="333472B8" w14:textId="77777777" w:rsidR="00CE15C2" w:rsidRPr="00CE15C2" w:rsidRDefault="00CE15C2" w:rsidP="00CE15C2">
            <w:pPr>
              <w:widowControl w:val="0"/>
              <w:autoSpaceDE w:val="0"/>
              <w:autoSpaceDN w:val="0"/>
              <w:spacing w:before="65"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MULTIPLE</w:t>
            </w:r>
          </w:p>
        </w:tc>
        <w:tc>
          <w:tcPr>
            <w:tcW w:w="2488" w:type="dxa"/>
          </w:tcPr>
          <w:p w14:paraId="7E21BD47" w14:textId="77777777" w:rsidR="00CE15C2" w:rsidRPr="00CE15C2" w:rsidRDefault="00CE15C2" w:rsidP="00CE15C2">
            <w:pPr>
              <w:widowControl w:val="0"/>
              <w:autoSpaceDE w:val="0"/>
              <w:autoSpaceDN w:val="0"/>
              <w:spacing w:before="65"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PREFIX</w:t>
            </w:r>
          </w:p>
        </w:tc>
        <w:tc>
          <w:tcPr>
            <w:tcW w:w="2822" w:type="dxa"/>
            <w:tcBorders>
              <w:right w:val="single" w:sz="12" w:space="0" w:color="000000"/>
            </w:tcBorders>
          </w:tcPr>
          <w:p w14:paraId="6F675516" w14:textId="77777777" w:rsidR="00CE15C2" w:rsidRPr="00CE15C2" w:rsidRDefault="00CE15C2" w:rsidP="00CE15C2">
            <w:pPr>
              <w:widowControl w:val="0"/>
              <w:autoSpaceDE w:val="0"/>
              <w:autoSpaceDN w:val="0"/>
              <w:spacing w:before="65"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SYMBOL</w:t>
            </w:r>
          </w:p>
        </w:tc>
      </w:tr>
      <w:tr w:rsidR="00CE15C2" w:rsidRPr="00CE15C2" w14:paraId="05ECE2A0" w14:textId="77777777" w:rsidTr="00BF6DEA">
        <w:trPr>
          <w:trHeight w:val="411"/>
        </w:trPr>
        <w:tc>
          <w:tcPr>
            <w:tcW w:w="3380" w:type="dxa"/>
            <w:tcBorders>
              <w:left w:val="single" w:sz="12" w:space="0" w:color="000000"/>
            </w:tcBorders>
          </w:tcPr>
          <w:p w14:paraId="04C0D03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10</w:t>
            </w:r>
          </w:p>
        </w:tc>
        <w:tc>
          <w:tcPr>
            <w:tcW w:w="2488" w:type="dxa"/>
          </w:tcPr>
          <w:p w14:paraId="7401143D"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deca</w:t>
            </w:r>
            <w:proofErr w:type="spellEnd"/>
          </w:p>
        </w:tc>
        <w:tc>
          <w:tcPr>
            <w:tcW w:w="2822" w:type="dxa"/>
            <w:tcBorders>
              <w:right w:val="single" w:sz="12" w:space="0" w:color="000000"/>
            </w:tcBorders>
          </w:tcPr>
          <w:p w14:paraId="687259D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da</w:t>
            </w:r>
          </w:p>
        </w:tc>
      </w:tr>
      <w:tr w:rsidR="00CE15C2" w:rsidRPr="00CE15C2" w14:paraId="4945E27E" w14:textId="77777777" w:rsidTr="00BF6DEA">
        <w:trPr>
          <w:trHeight w:val="409"/>
        </w:trPr>
        <w:tc>
          <w:tcPr>
            <w:tcW w:w="3380" w:type="dxa"/>
            <w:tcBorders>
              <w:left w:val="single" w:sz="12" w:space="0" w:color="000000"/>
              <w:bottom w:val="double" w:sz="2" w:space="0" w:color="000000"/>
            </w:tcBorders>
          </w:tcPr>
          <w:p w14:paraId="6BBEC7F9" w14:textId="77777777" w:rsidR="00CE15C2" w:rsidRPr="00CE15C2" w:rsidRDefault="00CE15C2" w:rsidP="00CE15C2">
            <w:pPr>
              <w:widowControl w:val="0"/>
              <w:autoSpaceDE w:val="0"/>
              <w:autoSpaceDN w:val="0"/>
              <w:spacing w:before="45"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szCs w:val="22"/>
                <w14:ligatures w14:val="none"/>
              </w:rPr>
              <w:t>10</w:t>
            </w:r>
            <w:r w:rsidRPr="00CE15C2">
              <w:rPr>
                <w:rFonts w:ascii="Times New Roman" w:eastAsia="Times New Roman" w:hAnsi="Times New Roman" w:cs="Times New Roman"/>
                <w:kern w:val="0"/>
                <w:position w:val="9"/>
                <w:sz w:val="16"/>
                <w:szCs w:val="22"/>
                <w14:ligatures w14:val="none"/>
              </w:rPr>
              <w:t>2</w:t>
            </w:r>
          </w:p>
        </w:tc>
        <w:tc>
          <w:tcPr>
            <w:tcW w:w="2488" w:type="dxa"/>
            <w:tcBorders>
              <w:bottom w:val="double" w:sz="2" w:space="0" w:color="000000"/>
            </w:tcBorders>
          </w:tcPr>
          <w:p w14:paraId="110A8FF9"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hecto</w:t>
            </w:r>
            <w:proofErr w:type="spellEnd"/>
          </w:p>
        </w:tc>
        <w:tc>
          <w:tcPr>
            <w:tcW w:w="2822" w:type="dxa"/>
            <w:tcBorders>
              <w:bottom w:val="double" w:sz="2" w:space="0" w:color="000000"/>
              <w:right w:val="single" w:sz="12" w:space="0" w:color="000000"/>
            </w:tcBorders>
          </w:tcPr>
          <w:p w14:paraId="5D42085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w:t>
            </w:r>
          </w:p>
        </w:tc>
      </w:tr>
      <w:tr w:rsidR="00CE15C2" w:rsidRPr="00CE15C2" w14:paraId="28DF796C" w14:textId="77777777" w:rsidTr="00BF6DEA">
        <w:trPr>
          <w:trHeight w:val="409"/>
        </w:trPr>
        <w:tc>
          <w:tcPr>
            <w:tcW w:w="3380" w:type="dxa"/>
            <w:tcBorders>
              <w:left w:val="single" w:sz="12" w:space="0" w:color="000000"/>
            </w:tcBorders>
          </w:tcPr>
          <w:p w14:paraId="6987754F"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szCs w:val="22"/>
                <w14:ligatures w14:val="none"/>
              </w:rPr>
              <w:t>10</w:t>
            </w:r>
            <w:r w:rsidRPr="00CE15C2">
              <w:rPr>
                <w:rFonts w:ascii="Times New Roman" w:eastAsia="Times New Roman" w:hAnsi="Times New Roman" w:cs="Times New Roman"/>
                <w:kern w:val="0"/>
                <w:position w:val="9"/>
                <w:sz w:val="16"/>
                <w:szCs w:val="22"/>
                <w14:ligatures w14:val="none"/>
              </w:rPr>
              <w:t>3</w:t>
            </w:r>
          </w:p>
        </w:tc>
        <w:tc>
          <w:tcPr>
            <w:tcW w:w="2488" w:type="dxa"/>
          </w:tcPr>
          <w:p w14:paraId="0CAC3E6E"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kilo</w:t>
            </w:r>
          </w:p>
        </w:tc>
        <w:tc>
          <w:tcPr>
            <w:tcW w:w="2822" w:type="dxa"/>
            <w:tcBorders>
              <w:right w:val="single" w:sz="12" w:space="0" w:color="000000"/>
            </w:tcBorders>
          </w:tcPr>
          <w:p w14:paraId="46E3B68F"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w:t>
            </w:r>
          </w:p>
        </w:tc>
      </w:tr>
      <w:tr w:rsidR="00CE15C2" w:rsidRPr="00CE15C2" w14:paraId="3787194A" w14:textId="77777777" w:rsidTr="00BF6DEA">
        <w:trPr>
          <w:trHeight w:val="410"/>
        </w:trPr>
        <w:tc>
          <w:tcPr>
            <w:tcW w:w="3380" w:type="dxa"/>
            <w:tcBorders>
              <w:left w:val="single" w:sz="12" w:space="0" w:color="000000"/>
            </w:tcBorders>
          </w:tcPr>
          <w:p w14:paraId="2041E62C" w14:textId="77777777" w:rsidR="00CE15C2" w:rsidRPr="00CE15C2" w:rsidRDefault="00CE15C2" w:rsidP="00CE15C2">
            <w:pPr>
              <w:widowControl w:val="0"/>
              <w:autoSpaceDE w:val="0"/>
              <w:autoSpaceDN w:val="0"/>
              <w:spacing w:before="45"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szCs w:val="22"/>
                <w14:ligatures w14:val="none"/>
              </w:rPr>
              <w:t>10</w:t>
            </w:r>
            <w:r w:rsidRPr="00CE15C2">
              <w:rPr>
                <w:rFonts w:ascii="Times New Roman" w:eastAsia="Times New Roman" w:hAnsi="Times New Roman" w:cs="Times New Roman"/>
                <w:kern w:val="0"/>
                <w:position w:val="9"/>
                <w:sz w:val="16"/>
                <w:szCs w:val="22"/>
                <w14:ligatures w14:val="none"/>
              </w:rPr>
              <w:t>6</w:t>
            </w:r>
          </w:p>
        </w:tc>
        <w:tc>
          <w:tcPr>
            <w:tcW w:w="2488" w:type="dxa"/>
          </w:tcPr>
          <w:p w14:paraId="1B27F9D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mega</w:t>
            </w:r>
          </w:p>
        </w:tc>
        <w:tc>
          <w:tcPr>
            <w:tcW w:w="2822" w:type="dxa"/>
            <w:tcBorders>
              <w:right w:val="single" w:sz="12" w:space="0" w:color="000000"/>
            </w:tcBorders>
          </w:tcPr>
          <w:p w14:paraId="67A81DA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w:t>
            </w:r>
          </w:p>
        </w:tc>
      </w:tr>
      <w:tr w:rsidR="00CE15C2" w:rsidRPr="00CE15C2" w14:paraId="68B967A4" w14:textId="77777777" w:rsidTr="00BF6DEA">
        <w:trPr>
          <w:trHeight w:val="411"/>
        </w:trPr>
        <w:tc>
          <w:tcPr>
            <w:tcW w:w="3380" w:type="dxa"/>
            <w:tcBorders>
              <w:left w:val="single" w:sz="12" w:space="0" w:color="000000"/>
            </w:tcBorders>
          </w:tcPr>
          <w:p w14:paraId="54E20280" w14:textId="77777777" w:rsidR="00CE15C2" w:rsidRPr="00CE15C2" w:rsidRDefault="00CE15C2" w:rsidP="00CE15C2">
            <w:pPr>
              <w:widowControl w:val="0"/>
              <w:autoSpaceDE w:val="0"/>
              <w:autoSpaceDN w:val="0"/>
              <w:spacing w:before="45"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szCs w:val="22"/>
                <w14:ligatures w14:val="none"/>
              </w:rPr>
              <w:lastRenderedPageBreak/>
              <w:t>10</w:t>
            </w:r>
            <w:r w:rsidRPr="00CE15C2">
              <w:rPr>
                <w:rFonts w:ascii="Times New Roman" w:eastAsia="Times New Roman" w:hAnsi="Times New Roman" w:cs="Times New Roman"/>
                <w:kern w:val="0"/>
                <w:position w:val="9"/>
                <w:sz w:val="16"/>
                <w:szCs w:val="22"/>
                <w14:ligatures w14:val="none"/>
              </w:rPr>
              <w:t>9</w:t>
            </w:r>
          </w:p>
        </w:tc>
        <w:tc>
          <w:tcPr>
            <w:tcW w:w="2488" w:type="dxa"/>
          </w:tcPr>
          <w:p w14:paraId="7D86C17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giga</w:t>
            </w:r>
          </w:p>
        </w:tc>
        <w:tc>
          <w:tcPr>
            <w:tcW w:w="2822" w:type="dxa"/>
            <w:tcBorders>
              <w:right w:val="single" w:sz="12" w:space="0" w:color="000000"/>
            </w:tcBorders>
          </w:tcPr>
          <w:p w14:paraId="35B7D6D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w:t>
            </w:r>
          </w:p>
        </w:tc>
      </w:tr>
      <w:tr w:rsidR="00CE15C2" w:rsidRPr="00CE15C2" w14:paraId="7F5E5F9F" w14:textId="77777777" w:rsidTr="00BF6DEA">
        <w:trPr>
          <w:trHeight w:val="409"/>
        </w:trPr>
        <w:tc>
          <w:tcPr>
            <w:tcW w:w="3380" w:type="dxa"/>
            <w:tcBorders>
              <w:left w:val="single" w:sz="12" w:space="0" w:color="000000"/>
              <w:bottom w:val="double" w:sz="2" w:space="0" w:color="000000"/>
            </w:tcBorders>
          </w:tcPr>
          <w:p w14:paraId="2BC9FC9C" w14:textId="77777777" w:rsidR="00CE15C2" w:rsidRPr="00CE15C2" w:rsidRDefault="00CE15C2" w:rsidP="00CE15C2">
            <w:pPr>
              <w:widowControl w:val="0"/>
              <w:autoSpaceDE w:val="0"/>
              <w:autoSpaceDN w:val="0"/>
              <w:spacing w:before="44"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10</w:t>
            </w:r>
            <w:r w:rsidRPr="00CE15C2">
              <w:rPr>
                <w:rFonts w:ascii="Times New Roman" w:eastAsia="Times New Roman" w:hAnsi="Times New Roman" w:cs="Times New Roman"/>
                <w:kern w:val="0"/>
                <w:sz w:val="16"/>
                <w:szCs w:val="22"/>
                <w14:ligatures w14:val="none"/>
              </w:rPr>
              <w:t>12</w:t>
            </w:r>
          </w:p>
        </w:tc>
        <w:tc>
          <w:tcPr>
            <w:tcW w:w="2488" w:type="dxa"/>
            <w:tcBorders>
              <w:bottom w:val="double" w:sz="2" w:space="0" w:color="000000"/>
            </w:tcBorders>
          </w:tcPr>
          <w:p w14:paraId="7EECB41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tera</w:t>
            </w:r>
          </w:p>
        </w:tc>
        <w:tc>
          <w:tcPr>
            <w:tcW w:w="2822" w:type="dxa"/>
            <w:tcBorders>
              <w:bottom w:val="double" w:sz="2" w:space="0" w:color="000000"/>
              <w:right w:val="single" w:sz="12" w:space="0" w:color="000000"/>
            </w:tcBorders>
          </w:tcPr>
          <w:p w14:paraId="59C5411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w:t>
            </w:r>
          </w:p>
        </w:tc>
      </w:tr>
    </w:tbl>
    <w:p w14:paraId="62876247" w14:textId="77777777" w:rsidR="00CE15C2" w:rsidRPr="00CE15C2" w:rsidRDefault="00CE15C2" w:rsidP="00CE15C2">
      <w:pPr>
        <w:widowControl w:val="0"/>
        <w:autoSpaceDE w:val="0"/>
        <w:autoSpaceDN w:val="0"/>
        <w:spacing w:before="23" w:after="0" w:line="267" w:lineRule="exact"/>
        <w:rPr>
          <w:rFonts w:ascii="Calibri" w:eastAsia="Times New Roman" w:hAnsi="Times New Roman" w:cs="Times New Roman"/>
          <w:kern w:val="0"/>
          <w:sz w:val="22"/>
          <w:szCs w:val="22"/>
          <w14:ligatures w14:val="none"/>
        </w:rPr>
      </w:pPr>
    </w:p>
    <w:p w14:paraId="7ED22005" w14:textId="77777777" w:rsidR="00CE15C2" w:rsidRPr="00CE15C2" w:rsidRDefault="00CE15C2" w:rsidP="00CE15C2">
      <w:pPr>
        <w:widowControl w:val="0"/>
        <w:tabs>
          <w:tab w:val="left" w:pos="699"/>
        </w:tabs>
        <w:autoSpaceDE w:val="0"/>
        <w:autoSpaceDN w:val="0"/>
        <w:spacing w:after="5" w:line="282" w:lineRule="exact"/>
        <w:outlineLvl w:val="1"/>
        <w:rPr>
          <w:rFonts w:ascii="Times New Roman" w:eastAsia="Times New Roman" w:hAnsi="Times New Roman" w:cs="Times New Roman"/>
          <w:b/>
          <w:bCs/>
          <w:i/>
          <w:kern w:val="0"/>
          <w14:ligatures w14:val="none"/>
        </w:rPr>
      </w:pPr>
      <w:r w:rsidRPr="00CE15C2">
        <w:rPr>
          <w:rFonts w:ascii="Times New Roman" w:eastAsia="Times New Roman" w:hAnsi="Times New Roman" w:cs="Times New Roman"/>
          <w:b/>
          <w:bCs/>
          <w:i/>
          <w:kern w:val="0"/>
          <w14:ligatures w14:val="none"/>
        </w:rPr>
        <w:t>Basic SI</w:t>
      </w:r>
      <w:r w:rsidRPr="00CE15C2">
        <w:rPr>
          <w:rFonts w:ascii="Times New Roman" w:eastAsia="Times New Roman" w:hAnsi="Times New Roman" w:cs="Times New Roman"/>
          <w:b/>
          <w:bCs/>
          <w:i/>
          <w:spacing w:val="-2"/>
          <w:kern w:val="0"/>
          <w14:ligatures w14:val="none"/>
        </w:rPr>
        <w:t xml:space="preserve"> </w:t>
      </w:r>
      <w:r w:rsidRPr="00CE15C2">
        <w:rPr>
          <w:rFonts w:ascii="Times New Roman" w:eastAsia="Times New Roman" w:hAnsi="Times New Roman" w:cs="Times New Roman"/>
          <w:b/>
          <w:bCs/>
          <w:i/>
          <w:kern w:val="0"/>
          <w14:ligatures w14:val="none"/>
        </w:rPr>
        <w:t>units:</w:t>
      </w:r>
    </w:p>
    <w:tbl>
      <w:tblPr>
        <w:tblW w:w="0" w:type="auto"/>
        <w:tblInd w:w="730"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4931"/>
        <w:gridCol w:w="1738"/>
        <w:gridCol w:w="2024"/>
      </w:tblGrid>
      <w:tr w:rsidR="00CE15C2" w:rsidRPr="00CE15C2" w14:paraId="6986D510" w14:textId="77777777" w:rsidTr="00345C93">
        <w:trPr>
          <w:trHeight w:val="412"/>
        </w:trPr>
        <w:tc>
          <w:tcPr>
            <w:tcW w:w="4931" w:type="dxa"/>
            <w:tcBorders>
              <w:left w:val="single" w:sz="12" w:space="0" w:color="000000"/>
            </w:tcBorders>
          </w:tcPr>
          <w:p w14:paraId="5E23650A"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PHYSICAL QUANTITY</w:t>
            </w:r>
          </w:p>
        </w:tc>
        <w:tc>
          <w:tcPr>
            <w:tcW w:w="1738" w:type="dxa"/>
          </w:tcPr>
          <w:p w14:paraId="0EE808FA"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UNIT</w:t>
            </w:r>
          </w:p>
        </w:tc>
        <w:tc>
          <w:tcPr>
            <w:tcW w:w="2024" w:type="dxa"/>
            <w:tcBorders>
              <w:right w:val="single" w:sz="12" w:space="0" w:color="000000"/>
            </w:tcBorders>
          </w:tcPr>
          <w:p w14:paraId="76AD1836"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SYMBOL</w:t>
            </w:r>
          </w:p>
        </w:tc>
      </w:tr>
      <w:tr w:rsidR="00CE15C2" w:rsidRPr="00CE15C2" w14:paraId="6B88AB2C" w14:textId="77777777" w:rsidTr="00345C93">
        <w:trPr>
          <w:trHeight w:val="410"/>
        </w:trPr>
        <w:tc>
          <w:tcPr>
            <w:tcW w:w="4931" w:type="dxa"/>
            <w:tcBorders>
              <w:left w:val="single" w:sz="12" w:space="0" w:color="000000"/>
            </w:tcBorders>
          </w:tcPr>
          <w:p w14:paraId="74A8B3FB"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Length</w:t>
            </w:r>
          </w:p>
        </w:tc>
        <w:tc>
          <w:tcPr>
            <w:tcW w:w="1738" w:type="dxa"/>
          </w:tcPr>
          <w:p w14:paraId="070D96FA"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meter</w:t>
            </w:r>
          </w:p>
        </w:tc>
        <w:tc>
          <w:tcPr>
            <w:tcW w:w="2024" w:type="dxa"/>
            <w:tcBorders>
              <w:right w:val="single" w:sz="12" w:space="0" w:color="000000"/>
            </w:tcBorders>
          </w:tcPr>
          <w:p w14:paraId="2F65B2CA"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w:t>
            </w:r>
          </w:p>
        </w:tc>
      </w:tr>
      <w:tr w:rsidR="00CE15C2" w:rsidRPr="00CE15C2" w14:paraId="1BEE7408" w14:textId="77777777" w:rsidTr="00345C93">
        <w:trPr>
          <w:trHeight w:val="411"/>
        </w:trPr>
        <w:tc>
          <w:tcPr>
            <w:tcW w:w="4931" w:type="dxa"/>
            <w:tcBorders>
              <w:left w:val="single" w:sz="12" w:space="0" w:color="000000"/>
            </w:tcBorders>
          </w:tcPr>
          <w:p w14:paraId="751BB53C"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Mass</w:t>
            </w:r>
          </w:p>
        </w:tc>
        <w:tc>
          <w:tcPr>
            <w:tcW w:w="1738" w:type="dxa"/>
          </w:tcPr>
          <w:p w14:paraId="4304C18C"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kilogram</w:t>
            </w:r>
          </w:p>
        </w:tc>
        <w:tc>
          <w:tcPr>
            <w:tcW w:w="2024" w:type="dxa"/>
            <w:tcBorders>
              <w:right w:val="single" w:sz="12" w:space="0" w:color="000000"/>
            </w:tcBorders>
          </w:tcPr>
          <w:p w14:paraId="2881F05A"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kg</w:t>
            </w:r>
          </w:p>
        </w:tc>
      </w:tr>
      <w:tr w:rsidR="00CE15C2" w:rsidRPr="00CE15C2" w14:paraId="6EA17767" w14:textId="77777777" w:rsidTr="00345C93">
        <w:trPr>
          <w:trHeight w:val="410"/>
        </w:trPr>
        <w:tc>
          <w:tcPr>
            <w:tcW w:w="4931" w:type="dxa"/>
            <w:tcBorders>
              <w:left w:val="single" w:sz="12" w:space="0" w:color="000000"/>
            </w:tcBorders>
          </w:tcPr>
          <w:p w14:paraId="25E60763"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Time</w:t>
            </w:r>
          </w:p>
        </w:tc>
        <w:tc>
          <w:tcPr>
            <w:tcW w:w="1738" w:type="dxa"/>
          </w:tcPr>
          <w:p w14:paraId="04B62873"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second</w:t>
            </w:r>
          </w:p>
        </w:tc>
        <w:tc>
          <w:tcPr>
            <w:tcW w:w="2024" w:type="dxa"/>
            <w:tcBorders>
              <w:right w:val="single" w:sz="12" w:space="0" w:color="000000"/>
            </w:tcBorders>
          </w:tcPr>
          <w:p w14:paraId="5B3A8231"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w:t>
            </w:r>
          </w:p>
        </w:tc>
      </w:tr>
      <w:tr w:rsidR="00CE15C2" w:rsidRPr="00CE15C2" w14:paraId="09D6AA6A" w14:textId="77777777" w:rsidTr="00345C93">
        <w:trPr>
          <w:trHeight w:val="411"/>
        </w:trPr>
        <w:tc>
          <w:tcPr>
            <w:tcW w:w="4931" w:type="dxa"/>
            <w:tcBorders>
              <w:left w:val="single" w:sz="12" w:space="0" w:color="000000"/>
            </w:tcBorders>
          </w:tcPr>
          <w:p w14:paraId="436E8FF2"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Electric current</w:t>
            </w:r>
          </w:p>
        </w:tc>
        <w:tc>
          <w:tcPr>
            <w:tcW w:w="1738" w:type="dxa"/>
          </w:tcPr>
          <w:p w14:paraId="0395158D"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ampere</w:t>
            </w:r>
          </w:p>
        </w:tc>
        <w:tc>
          <w:tcPr>
            <w:tcW w:w="2024" w:type="dxa"/>
            <w:tcBorders>
              <w:right w:val="single" w:sz="12" w:space="0" w:color="000000"/>
            </w:tcBorders>
          </w:tcPr>
          <w:p w14:paraId="09688583"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w:t>
            </w:r>
          </w:p>
        </w:tc>
      </w:tr>
      <w:tr w:rsidR="00CE15C2" w:rsidRPr="00CE15C2" w14:paraId="687384FA" w14:textId="77777777" w:rsidTr="00345C93">
        <w:trPr>
          <w:trHeight w:val="411"/>
        </w:trPr>
        <w:tc>
          <w:tcPr>
            <w:tcW w:w="4931" w:type="dxa"/>
            <w:tcBorders>
              <w:left w:val="single" w:sz="12" w:space="0" w:color="000000"/>
            </w:tcBorders>
          </w:tcPr>
          <w:p w14:paraId="0B54645A"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Thermodynamic temperature</w:t>
            </w:r>
          </w:p>
        </w:tc>
        <w:tc>
          <w:tcPr>
            <w:tcW w:w="1738" w:type="dxa"/>
          </w:tcPr>
          <w:p w14:paraId="3F9A7AE1"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kelvin</w:t>
            </w:r>
          </w:p>
        </w:tc>
        <w:tc>
          <w:tcPr>
            <w:tcW w:w="2024" w:type="dxa"/>
            <w:tcBorders>
              <w:right w:val="single" w:sz="12" w:space="0" w:color="000000"/>
            </w:tcBorders>
          </w:tcPr>
          <w:p w14:paraId="2468EDB2"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w:t>
            </w:r>
          </w:p>
        </w:tc>
      </w:tr>
      <w:tr w:rsidR="00CE15C2" w:rsidRPr="00CE15C2" w14:paraId="0A1C9D65" w14:textId="77777777" w:rsidTr="00345C93">
        <w:trPr>
          <w:trHeight w:val="410"/>
        </w:trPr>
        <w:tc>
          <w:tcPr>
            <w:tcW w:w="4931" w:type="dxa"/>
            <w:tcBorders>
              <w:left w:val="single" w:sz="12" w:space="0" w:color="000000"/>
            </w:tcBorders>
          </w:tcPr>
          <w:p w14:paraId="32C15751"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Amount of substance</w:t>
            </w:r>
          </w:p>
        </w:tc>
        <w:tc>
          <w:tcPr>
            <w:tcW w:w="1738" w:type="dxa"/>
          </w:tcPr>
          <w:p w14:paraId="3E3F98DD"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mole</w:t>
            </w:r>
          </w:p>
        </w:tc>
        <w:tc>
          <w:tcPr>
            <w:tcW w:w="2024" w:type="dxa"/>
            <w:tcBorders>
              <w:right w:val="single" w:sz="12" w:space="0" w:color="000000"/>
            </w:tcBorders>
          </w:tcPr>
          <w:p w14:paraId="28D83958"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mol</w:t>
            </w:r>
          </w:p>
        </w:tc>
      </w:tr>
      <w:tr w:rsidR="00CE15C2" w:rsidRPr="00CE15C2" w14:paraId="0FBA2820" w14:textId="77777777" w:rsidTr="00345C93">
        <w:trPr>
          <w:trHeight w:val="409"/>
        </w:trPr>
        <w:tc>
          <w:tcPr>
            <w:tcW w:w="4931" w:type="dxa"/>
            <w:tcBorders>
              <w:left w:val="single" w:sz="12" w:space="0" w:color="000000"/>
              <w:bottom w:val="double" w:sz="2" w:space="0" w:color="000000"/>
            </w:tcBorders>
          </w:tcPr>
          <w:p w14:paraId="06CED68E"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Luminous intensity</w:t>
            </w:r>
          </w:p>
        </w:tc>
        <w:tc>
          <w:tcPr>
            <w:tcW w:w="1738" w:type="dxa"/>
            <w:tcBorders>
              <w:bottom w:val="double" w:sz="2" w:space="0" w:color="000000"/>
            </w:tcBorders>
          </w:tcPr>
          <w:p w14:paraId="4809B52A"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candela</w:t>
            </w:r>
          </w:p>
        </w:tc>
        <w:tc>
          <w:tcPr>
            <w:tcW w:w="2024" w:type="dxa"/>
            <w:tcBorders>
              <w:bottom w:val="double" w:sz="2" w:space="0" w:color="000000"/>
              <w:right w:val="single" w:sz="12" w:space="0" w:color="000000"/>
            </w:tcBorders>
          </w:tcPr>
          <w:p w14:paraId="3777F336"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cd</w:t>
            </w:r>
          </w:p>
        </w:tc>
      </w:tr>
    </w:tbl>
    <w:p w14:paraId="73A20E5E" w14:textId="77777777" w:rsidR="00CE15C2" w:rsidRPr="00CE15C2" w:rsidRDefault="00CE15C2" w:rsidP="00CE15C2">
      <w:pPr>
        <w:widowControl w:val="0"/>
        <w:autoSpaceDE w:val="0"/>
        <w:autoSpaceDN w:val="0"/>
        <w:spacing w:before="15" w:after="0" w:line="267" w:lineRule="exact"/>
        <w:rPr>
          <w:rFonts w:ascii="Calibri" w:eastAsia="Times New Roman" w:hAnsi="Times New Roman" w:cs="Times New Roman"/>
          <w:kern w:val="0"/>
          <w:sz w:val="22"/>
          <w:szCs w:val="22"/>
          <w14:ligatures w14:val="none"/>
        </w:rPr>
      </w:pPr>
    </w:p>
    <w:p w14:paraId="2B0E1593" w14:textId="77777777" w:rsidR="00CE15C2" w:rsidRPr="00CE15C2" w:rsidRDefault="00CE15C2" w:rsidP="00CE15C2">
      <w:pPr>
        <w:widowControl w:val="0"/>
        <w:tabs>
          <w:tab w:val="left" w:pos="699"/>
        </w:tabs>
        <w:autoSpaceDE w:val="0"/>
        <w:autoSpaceDN w:val="0"/>
        <w:spacing w:after="4" w:line="282" w:lineRule="exact"/>
        <w:outlineLvl w:val="1"/>
        <w:rPr>
          <w:rFonts w:ascii="Times New Roman" w:eastAsia="Times New Roman" w:hAnsi="Times New Roman" w:cs="Times New Roman"/>
          <w:b/>
          <w:bCs/>
          <w:i/>
          <w:kern w:val="0"/>
          <w14:ligatures w14:val="none"/>
        </w:rPr>
      </w:pPr>
      <w:r w:rsidRPr="00CE15C2">
        <w:rPr>
          <w:rFonts w:ascii="Times New Roman" w:eastAsia="Times New Roman" w:hAnsi="Times New Roman" w:cs="Times New Roman"/>
          <w:b/>
          <w:bCs/>
          <w:i/>
          <w:kern w:val="0"/>
          <w14:ligatures w14:val="none"/>
        </w:rPr>
        <w:t>Common derived</w:t>
      </w:r>
      <w:r w:rsidRPr="00CE15C2">
        <w:rPr>
          <w:rFonts w:ascii="Times New Roman" w:eastAsia="Times New Roman" w:hAnsi="Times New Roman" w:cs="Times New Roman"/>
          <w:b/>
          <w:bCs/>
          <w:i/>
          <w:spacing w:val="-1"/>
          <w:kern w:val="0"/>
          <w14:ligatures w14:val="none"/>
        </w:rPr>
        <w:t xml:space="preserve"> </w:t>
      </w:r>
      <w:r w:rsidRPr="00CE15C2">
        <w:rPr>
          <w:rFonts w:ascii="Times New Roman" w:eastAsia="Times New Roman" w:hAnsi="Times New Roman" w:cs="Times New Roman"/>
          <w:b/>
          <w:bCs/>
          <w:i/>
          <w:kern w:val="0"/>
          <w14:ligatures w14:val="none"/>
        </w:rPr>
        <w:t>units:</w:t>
      </w:r>
    </w:p>
    <w:tbl>
      <w:tblPr>
        <w:tblW w:w="8693" w:type="dxa"/>
        <w:tblInd w:w="730"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5248"/>
        <w:gridCol w:w="1570"/>
        <w:gridCol w:w="1875"/>
      </w:tblGrid>
      <w:tr w:rsidR="00CE15C2" w:rsidRPr="00CE15C2" w14:paraId="474B4A34" w14:textId="77777777" w:rsidTr="00BF6DEA">
        <w:trPr>
          <w:trHeight w:val="409"/>
        </w:trPr>
        <w:tc>
          <w:tcPr>
            <w:tcW w:w="5248" w:type="dxa"/>
            <w:tcBorders>
              <w:left w:val="single" w:sz="12" w:space="0" w:color="000000"/>
            </w:tcBorders>
          </w:tcPr>
          <w:p w14:paraId="565E71C2"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PHYSICAL QUANTITY</w:t>
            </w:r>
          </w:p>
        </w:tc>
        <w:tc>
          <w:tcPr>
            <w:tcW w:w="1570" w:type="dxa"/>
          </w:tcPr>
          <w:p w14:paraId="003EF2A7"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UNIT</w:t>
            </w:r>
          </w:p>
        </w:tc>
        <w:tc>
          <w:tcPr>
            <w:tcW w:w="1875" w:type="dxa"/>
            <w:tcBorders>
              <w:right w:val="single" w:sz="12" w:space="0" w:color="000000"/>
            </w:tcBorders>
          </w:tcPr>
          <w:p w14:paraId="09EF959C" w14:textId="77777777" w:rsidR="00CE15C2" w:rsidRPr="00CE15C2" w:rsidRDefault="00CE15C2" w:rsidP="00CE15C2">
            <w:pPr>
              <w:widowControl w:val="0"/>
              <w:autoSpaceDE w:val="0"/>
              <w:autoSpaceDN w:val="0"/>
              <w:spacing w:before="64" w:after="0" w:line="240" w:lineRule="auto"/>
              <w:rPr>
                <w:rFonts w:ascii="Times New Roman" w:eastAsia="Times New Roman" w:hAnsi="Times New Roman" w:cs="Times New Roman"/>
                <w:b/>
                <w:kern w:val="0"/>
                <w:szCs w:val="22"/>
                <w14:ligatures w14:val="none"/>
              </w:rPr>
            </w:pPr>
            <w:r w:rsidRPr="00CE15C2">
              <w:rPr>
                <w:rFonts w:ascii="Times New Roman" w:eastAsia="Times New Roman" w:hAnsi="Times New Roman" w:cs="Times New Roman"/>
                <w:b/>
                <w:kern w:val="0"/>
                <w:szCs w:val="22"/>
                <w14:ligatures w14:val="none"/>
              </w:rPr>
              <w:t>SYMBOL</w:t>
            </w:r>
          </w:p>
        </w:tc>
      </w:tr>
      <w:tr w:rsidR="00CE15C2" w:rsidRPr="00CE15C2" w14:paraId="24E1989C" w14:textId="77777777" w:rsidTr="00BF6DEA">
        <w:trPr>
          <w:trHeight w:val="411"/>
        </w:trPr>
        <w:tc>
          <w:tcPr>
            <w:tcW w:w="5248" w:type="dxa"/>
            <w:tcBorders>
              <w:left w:val="single" w:sz="12" w:space="0" w:color="000000"/>
            </w:tcBorders>
          </w:tcPr>
          <w:p w14:paraId="2E6A8E8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Frequency</w:t>
            </w:r>
          </w:p>
        </w:tc>
        <w:tc>
          <w:tcPr>
            <w:tcW w:w="1570" w:type="dxa"/>
          </w:tcPr>
          <w:p w14:paraId="48EA1C2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hertz</w:t>
            </w:r>
          </w:p>
        </w:tc>
        <w:tc>
          <w:tcPr>
            <w:tcW w:w="1875" w:type="dxa"/>
            <w:tcBorders>
              <w:right w:val="single" w:sz="12" w:space="0" w:color="000000"/>
            </w:tcBorders>
          </w:tcPr>
          <w:p w14:paraId="5846882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Hz</w:t>
            </w:r>
          </w:p>
        </w:tc>
      </w:tr>
      <w:tr w:rsidR="00CE15C2" w:rsidRPr="00CE15C2" w14:paraId="6F9B31D0" w14:textId="77777777" w:rsidTr="00BF6DEA">
        <w:trPr>
          <w:trHeight w:val="410"/>
        </w:trPr>
        <w:tc>
          <w:tcPr>
            <w:tcW w:w="5248" w:type="dxa"/>
            <w:tcBorders>
              <w:left w:val="single" w:sz="12" w:space="0" w:color="000000"/>
            </w:tcBorders>
          </w:tcPr>
          <w:p w14:paraId="7DA84FBE"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Energy</w:t>
            </w:r>
          </w:p>
        </w:tc>
        <w:tc>
          <w:tcPr>
            <w:tcW w:w="1570" w:type="dxa"/>
          </w:tcPr>
          <w:p w14:paraId="3D08194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joule</w:t>
            </w:r>
          </w:p>
        </w:tc>
        <w:tc>
          <w:tcPr>
            <w:tcW w:w="1875" w:type="dxa"/>
            <w:tcBorders>
              <w:right w:val="single" w:sz="12" w:space="0" w:color="000000"/>
            </w:tcBorders>
          </w:tcPr>
          <w:p w14:paraId="7ABE3F9C"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J</w:t>
            </w:r>
          </w:p>
        </w:tc>
      </w:tr>
      <w:tr w:rsidR="00CE15C2" w:rsidRPr="00CE15C2" w14:paraId="59DA22F1" w14:textId="77777777" w:rsidTr="00BF6DEA">
        <w:trPr>
          <w:trHeight w:val="411"/>
        </w:trPr>
        <w:tc>
          <w:tcPr>
            <w:tcW w:w="5248" w:type="dxa"/>
            <w:tcBorders>
              <w:left w:val="single" w:sz="12" w:space="0" w:color="000000"/>
            </w:tcBorders>
          </w:tcPr>
          <w:p w14:paraId="2FD2F95E"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Force</w:t>
            </w:r>
          </w:p>
        </w:tc>
        <w:tc>
          <w:tcPr>
            <w:tcW w:w="1570" w:type="dxa"/>
          </w:tcPr>
          <w:p w14:paraId="4BB547E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newton</w:t>
            </w:r>
          </w:p>
        </w:tc>
        <w:tc>
          <w:tcPr>
            <w:tcW w:w="1875" w:type="dxa"/>
            <w:tcBorders>
              <w:right w:val="single" w:sz="12" w:space="0" w:color="000000"/>
            </w:tcBorders>
          </w:tcPr>
          <w:p w14:paraId="0494C1C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w:t>
            </w:r>
          </w:p>
        </w:tc>
      </w:tr>
      <w:tr w:rsidR="00CE15C2" w:rsidRPr="00CE15C2" w14:paraId="7A953905" w14:textId="77777777" w:rsidTr="00BF6DEA">
        <w:trPr>
          <w:trHeight w:val="410"/>
        </w:trPr>
        <w:tc>
          <w:tcPr>
            <w:tcW w:w="5248" w:type="dxa"/>
            <w:tcBorders>
              <w:left w:val="single" w:sz="12" w:space="0" w:color="000000"/>
            </w:tcBorders>
          </w:tcPr>
          <w:p w14:paraId="207B4DD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Pressure</w:t>
            </w:r>
          </w:p>
        </w:tc>
        <w:tc>
          <w:tcPr>
            <w:tcW w:w="1570" w:type="dxa"/>
          </w:tcPr>
          <w:p w14:paraId="35672114"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pascal</w:t>
            </w:r>
          </w:p>
        </w:tc>
        <w:tc>
          <w:tcPr>
            <w:tcW w:w="1875" w:type="dxa"/>
            <w:tcBorders>
              <w:right w:val="single" w:sz="12" w:space="0" w:color="000000"/>
            </w:tcBorders>
          </w:tcPr>
          <w:p w14:paraId="506CD78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Pa</w:t>
            </w:r>
          </w:p>
        </w:tc>
      </w:tr>
      <w:tr w:rsidR="00CE15C2" w:rsidRPr="00CE15C2" w14:paraId="004AF73A" w14:textId="77777777" w:rsidTr="00BF6DEA">
        <w:trPr>
          <w:trHeight w:val="411"/>
        </w:trPr>
        <w:tc>
          <w:tcPr>
            <w:tcW w:w="5248" w:type="dxa"/>
            <w:tcBorders>
              <w:left w:val="single" w:sz="12" w:space="0" w:color="000000"/>
            </w:tcBorders>
          </w:tcPr>
          <w:p w14:paraId="49B972FF"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Power</w:t>
            </w:r>
          </w:p>
        </w:tc>
        <w:tc>
          <w:tcPr>
            <w:tcW w:w="1570" w:type="dxa"/>
          </w:tcPr>
          <w:p w14:paraId="6A7D75F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watt</w:t>
            </w:r>
          </w:p>
        </w:tc>
        <w:tc>
          <w:tcPr>
            <w:tcW w:w="1875" w:type="dxa"/>
            <w:tcBorders>
              <w:right w:val="single" w:sz="12" w:space="0" w:color="000000"/>
            </w:tcBorders>
          </w:tcPr>
          <w:p w14:paraId="6A23F3C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w:t>
            </w:r>
          </w:p>
        </w:tc>
      </w:tr>
      <w:tr w:rsidR="00CE15C2" w:rsidRPr="00CE15C2" w14:paraId="0843FC37" w14:textId="77777777" w:rsidTr="00BF6DEA">
        <w:trPr>
          <w:trHeight w:val="411"/>
        </w:trPr>
        <w:tc>
          <w:tcPr>
            <w:tcW w:w="5248" w:type="dxa"/>
            <w:tcBorders>
              <w:left w:val="single" w:sz="12" w:space="0" w:color="000000"/>
            </w:tcBorders>
          </w:tcPr>
          <w:p w14:paraId="56FB23D1"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Electric charge</w:t>
            </w:r>
          </w:p>
        </w:tc>
        <w:tc>
          <w:tcPr>
            <w:tcW w:w="1570" w:type="dxa"/>
          </w:tcPr>
          <w:p w14:paraId="7B99E828"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coulomb</w:t>
            </w:r>
          </w:p>
        </w:tc>
        <w:tc>
          <w:tcPr>
            <w:tcW w:w="1875" w:type="dxa"/>
            <w:tcBorders>
              <w:right w:val="single" w:sz="12" w:space="0" w:color="000000"/>
            </w:tcBorders>
          </w:tcPr>
          <w:p w14:paraId="5A6C4FF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w:t>
            </w:r>
          </w:p>
        </w:tc>
      </w:tr>
      <w:tr w:rsidR="00CE15C2" w:rsidRPr="00CE15C2" w14:paraId="3DB75548" w14:textId="77777777" w:rsidTr="00BF6DEA">
        <w:trPr>
          <w:trHeight w:val="410"/>
        </w:trPr>
        <w:tc>
          <w:tcPr>
            <w:tcW w:w="5248" w:type="dxa"/>
            <w:tcBorders>
              <w:left w:val="single" w:sz="12" w:space="0" w:color="000000"/>
            </w:tcBorders>
          </w:tcPr>
          <w:p w14:paraId="332F82C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Electric potential difference</w:t>
            </w:r>
          </w:p>
        </w:tc>
        <w:tc>
          <w:tcPr>
            <w:tcW w:w="1570" w:type="dxa"/>
          </w:tcPr>
          <w:p w14:paraId="40B8D9FE"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volt</w:t>
            </w:r>
          </w:p>
        </w:tc>
        <w:tc>
          <w:tcPr>
            <w:tcW w:w="1875" w:type="dxa"/>
            <w:tcBorders>
              <w:right w:val="single" w:sz="12" w:space="0" w:color="000000"/>
            </w:tcBorders>
          </w:tcPr>
          <w:p w14:paraId="0E8FCCFA"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V</w:t>
            </w:r>
          </w:p>
        </w:tc>
      </w:tr>
      <w:tr w:rsidR="00CE15C2" w:rsidRPr="00CE15C2" w14:paraId="7D65888A" w14:textId="77777777" w:rsidTr="00BF6DEA">
        <w:trPr>
          <w:trHeight w:val="411"/>
        </w:trPr>
        <w:tc>
          <w:tcPr>
            <w:tcW w:w="5248" w:type="dxa"/>
            <w:tcBorders>
              <w:left w:val="single" w:sz="12" w:space="0" w:color="000000"/>
            </w:tcBorders>
          </w:tcPr>
          <w:p w14:paraId="3D4F896B"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Electric resistance</w:t>
            </w:r>
          </w:p>
        </w:tc>
        <w:tc>
          <w:tcPr>
            <w:tcW w:w="1570" w:type="dxa"/>
          </w:tcPr>
          <w:p w14:paraId="2F5794AE"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ohm</w:t>
            </w:r>
          </w:p>
        </w:tc>
        <w:tc>
          <w:tcPr>
            <w:tcW w:w="1875" w:type="dxa"/>
            <w:tcBorders>
              <w:right w:val="single" w:sz="12" w:space="0" w:color="000000"/>
            </w:tcBorders>
          </w:tcPr>
          <w:p w14:paraId="4DEFA3A3"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O</w:t>
            </w:r>
          </w:p>
        </w:tc>
      </w:tr>
      <w:tr w:rsidR="00CE15C2" w:rsidRPr="00CE15C2" w14:paraId="6B2A7591" w14:textId="77777777" w:rsidTr="00BF6DEA">
        <w:trPr>
          <w:trHeight w:val="411"/>
        </w:trPr>
        <w:tc>
          <w:tcPr>
            <w:tcW w:w="5248" w:type="dxa"/>
            <w:tcBorders>
              <w:left w:val="single" w:sz="12" w:space="0" w:color="000000"/>
            </w:tcBorders>
          </w:tcPr>
          <w:p w14:paraId="3B341EA7"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Electric conductance</w:t>
            </w:r>
          </w:p>
        </w:tc>
        <w:tc>
          <w:tcPr>
            <w:tcW w:w="1570" w:type="dxa"/>
          </w:tcPr>
          <w:p w14:paraId="5988C4B5"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siemens</w:t>
            </w:r>
          </w:p>
        </w:tc>
        <w:tc>
          <w:tcPr>
            <w:tcW w:w="1875" w:type="dxa"/>
            <w:tcBorders>
              <w:right w:val="single" w:sz="12" w:space="0" w:color="000000"/>
            </w:tcBorders>
          </w:tcPr>
          <w:p w14:paraId="6EEF3E00" w14:textId="77777777" w:rsidR="00CE15C2" w:rsidRPr="00CE15C2" w:rsidRDefault="00CE15C2" w:rsidP="00CE15C2">
            <w:pPr>
              <w:widowControl w:val="0"/>
              <w:autoSpaceDE w:val="0"/>
              <w:autoSpaceDN w:val="0"/>
              <w:spacing w:before="6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w:t>
            </w:r>
          </w:p>
        </w:tc>
      </w:tr>
      <w:tr w:rsidR="00CE15C2" w:rsidRPr="00CE15C2" w14:paraId="2CA2C154" w14:textId="77777777" w:rsidTr="00BF6DEA">
        <w:trPr>
          <w:trHeight w:val="410"/>
        </w:trPr>
        <w:tc>
          <w:tcPr>
            <w:tcW w:w="5248" w:type="dxa"/>
            <w:tcBorders>
              <w:left w:val="single" w:sz="12" w:space="0" w:color="000000"/>
            </w:tcBorders>
          </w:tcPr>
          <w:p w14:paraId="56ED2759"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Electric capacitance</w:t>
            </w:r>
          </w:p>
        </w:tc>
        <w:tc>
          <w:tcPr>
            <w:tcW w:w="1570" w:type="dxa"/>
          </w:tcPr>
          <w:p w14:paraId="630B5BEB"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farad</w:t>
            </w:r>
          </w:p>
        </w:tc>
        <w:tc>
          <w:tcPr>
            <w:tcW w:w="1875" w:type="dxa"/>
            <w:tcBorders>
              <w:right w:val="single" w:sz="12" w:space="0" w:color="000000"/>
            </w:tcBorders>
          </w:tcPr>
          <w:p w14:paraId="45D2375D"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w:t>
            </w:r>
          </w:p>
        </w:tc>
      </w:tr>
      <w:tr w:rsidR="00CE15C2" w:rsidRPr="00CE15C2" w14:paraId="4EB11108" w14:textId="77777777" w:rsidTr="00BF6DEA">
        <w:trPr>
          <w:trHeight w:val="411"/>
        </w:trPr>
        <w:tc>
          <w:tcPr>
            <w:tcW w:w="5248" w:type="dxa"/>
            <w:tcBorders>
              <w:left w:val="single" w:sz="12" w:space="0" w:color="000000"/>
            </w:tcBorders>
          </w:tcPr>
          <w:p w14:paraId="7ADF857C"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Magnetic flux</w:t>
            </w:r>
          </w:p>
        </w:tc>
        <w:tc>
          <w:tcPr>
            <w:tcW w:w="1570" w:type="dxa"/>
          </w:tcPr>
          <w:p w14:paraId="6C10DB4F"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weber</w:t>
            </w:r>
          </w:p>
        </w:tc>
        <w:tc>
          <w:tcPr>
            <w:tcW w:w="1875" w:type="dxa"/>
            <w:tcBorders>
              <w:right w:val="single" w:sz="12" w:space="0" w:color="000000"/>
            </w:tcBorders>
          </w:tcPr>
          <w:p w14:paraId="5DBA49E0"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Wb</w:t>
            </w:r>
          </w:p>
        </w:tc>
      </w:tr>
      <w:tr w:rsidR="00CE15C2" w:rsidRPr="00CE15C2" w14:paraId="3101E818" w14:textId="77777777" w:rsidTr="00BF6DEA">
        <w:trPr>
          <w:trHeight w:val="409"/>
        </w:trPr>
        <w:tc>
          <w:tcPr>
            <w:tcW w:w="5248" w:type="dxa"/>
            <w:tcBorders>
              <w:left w:val="single" w:sz="12" w:space="0" w:color="000000"/>
              <w:bottom w:val="double" w:sz="2" w:space="0" w:color="000000"/>
            </w:tcBorders>
          </w:tcPr>
          <w:p w14:paraId="79E74701"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Inductance</w:t>
            </w:r>
          </w:p>
        </w:tc>
        <w:tc>
          <w:tcPr>
            <w:tcW w:w="1570" w:type="dxa"/>
            <w:tcBorders>
              <w:bottom w:val="double" w:sz="2" w:space="0" w:color="000000"/>
            </w:tcBorders>
          </w:tcPr>
          <w:p w14:paraId="389BEF2B"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henry</w:t>
            </w:r>
          </w:p>
        </w:tc>
        <w:tc>
          <w:tcPr>
            <w:tcW w:w="1875" w:type="dxa"/>
            <w:tcBorders>
              <w:bottom w:val="double" w:sz="2" w:space="0" w:color="000000"/>
              <w:right w:val="single" w:sz="12" w:space="0" w:color="000000"/>
            </w:tcBorders>
          </w:tcPr>
          <w:p w14:paraId="51331D8F" w14:textId="77777777" w:rsidR="00CE15C2" w:rsidRPr="00CE15C2" w:rsidRDefault="00CE15C2" w:rsidP="00CE15C2">
            <w:pPr>
              <w:widowControl w:val="0"/>
              <w:autoSpaceDE w:val="0"/>
              <w:autoSpaceDN w:val="0"/>
              <w:spacing w:before="5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H</w:t>
            </w:r>
          </w:p>
        </w:tc>
      </w:tr>
      <w:tr w:rsidR="00CE15C2" w:rsidRPr="00CE15C2" w14:paraId="38E5DFEB" w14:textId="77777777" w:rsidTr="00BF6DEA">
        <w:trPr>
          <w:trHeight w:val="408"/>
        </w:trPr>
        <w:tc>
          <w:tcPr>
            <w:tcW w:w="5248" w:type="dxa"/>
            <w:tcBorders>
              <w:left w:val="single" w:sz="12" w:space="0" w:color="000000"/>
              <w:bottom w:val="double" w:sz="2" w:space="0" w:color="000000"/>
            </w:tcBorders>
          </w:tcPr>
          <w:p w14:paraId="57A74178"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Magnetic flux density (induction)</w:t>
            </w:r>
          </w:p>
        </w:tc>
        <w:tc>
          <w:tcPr>
            <w:tcW w:w="1570" w:type="dxa"/>
            <w:tcBorders>
              <w:bottom w:val="double" w:sz="2" w:space="0" w:color="000000"/>
            </w:tcBorders>
          </w:tcPr>
          <w:p w14:paraId="46878E9B"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tesla</w:t>
            </w:r>
          </w:p>
        </w:tc>
        <w:tc>
          <w:tcPr>
            <w:tcW w:w="1875" w:type="dxa"/>
            <w:tcBorders>
              <w:bottom w:val="double" w:sz="2" w:space="0" w:color="000000"/>
              <w:right w:val="single" w:sz="12" w:space="0" w:color="000000"/>
            </w:tcBorders>
          </w:tcPr>
          <w:p w14:paraId="5976AD5E" w14:textId="77777777" w:rsidR="00CE15C2" w:rsidRPr="00CE15C2" w:rsidRDefault="00CE15C2" w:rsidP="00CE15C2">
            <w:pPr>
              <w:widowControl w:val="0"/>
              <w:autoSpaceDE w:val="0"/>
              <w:autoSpaceDN w:val="0"/>
              <w:spacing w:before="59"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w:t>
            </w:r>
          </w:p>
        </w:tc>
      </w:tr>
    </w:tbl>
    <w:p w14:paraId="65CBFC02"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b/>
          <w:i/>
          <w:kern w:val="0"/>
          <w:sz w:val="17"/>
          <w14:ligatures w14:val="none"/>
        </w:rPr>
      </w:pPr>
    </w:p>
    <w:p w14:paraId="5D8FB70F"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b/>
          <w:kern w:val="0"/>
          <w:szCs w:val="22"/>
          <w14:ligatures w14:val="none"/>
        </w:rPr>
      </w:pPr>
      <w:bookmarkStart w:id="32" w:name="Technical_Style_Glossary"/>
      <w:bookmarkEnd w:id="32"/>
      <w:r w:rsidRPr="00CE15C2">
        <w:rPr>
          <w:rFonts w:ascii="Times New Roman" w:eastAsia="Times New Roman" w:hAnsi="Times New Roman" w:cs="Times New Roman"/>
          <w:b/>
          <w:kern w:val="0"/>
          <w:szCs w:val="22"/>
          <w14:ligatures w14:val="none"/>
        </w:rPr>
        <w:t>Technical Style</w:t>
      </w:r>
      <w:r w:rsidRPr="00CE15C2">
        <w:rPr>
          <w:rFonts w:ascii="Times New Roman" w:eastAsia="Times New Roman" w:hAnsi="Times New Roman" w:cs="Times New Roman"/>
          <w:b/>
          <w:spacing w:val="-2"/>
          <w:kern w:val="0"/>
          <w:szCs w:val="22"/>
          <w14:ligatures w14:val="none"/>
        </w:rPr>
        <w:t xml:space="preserve"> </w:t>
      </w:r>
      <w:r w:rsidRPr="00CE15C2">
        <w:rPr>
          <w:rFonts w:ascii="Times New Roman" w:eastAsia="Times New Roman" w:hAnsi="Times New Roman" w:cs="Times New Roman"/>
          <w:b/>
          <w:kern w:val="0"/>
          <w:szCs w:val="22"/>
          <w14:ligatures w14:val="none"/>
        </w:rPr>
        <w:t>Glossary</w:t>
      </w:r>
    </w:p>
    <w:p w14:paraId="6D6EAE96" w14:textId="77777777" w:rsidR="00CE15C2" w:rsidRPr="00CE15C2" w:rsidRDefault="00CE15C2" w:rsidP="00CE15C2">
      <w:pPr>
        <w:widowControl w:val="0"/>
        <w:autoSpaceDE w:val="0"/>
        <w:autoSpaceDN w:val="0"/>
        <w:spacing w:before="6" w:after="0" w:line="240" w:lineRule="auto"/>
        <w:rPr>
          <w:rFonts w:ascii="Times New Roman" w:eastAsia="Times New Roman" w:hAnsi="Times New Roman" w:cs="Times New Roman"/>
          <w:b/>
          <w:kern w:val="0"/>
          <w:sz w:val="15"/>
          <w14:ligatures w14:val="none"/>
        </w:rPr>
      </w:pPr>
    </w:p>
    <w:p w14:paraId="4A2C9F29"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Apostrophes: </w:t>
      </w:r>
      <w:r w:rsidRPr="00CE15C2">
        <w:rPr>
          <w:rFonts w:ascii="Times New Roman" w:eastAsia="Times New Roman" w:hAnsi="Times New Roman" w:cs="Times New Roman"/>
          <w:kern w:val="0"/>
          <w:szCs w:val="22"/>
          <w14:ligatures w14:val="none"/>
        </w:rPr>
        <w:t>used to show possession, not to show plural form of</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abbreviations.</w:t>
      </w:r>
    </w:p>
    <w:p w14:paraId="2CE2CCAD"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13D2C817" w14:textId="77777777" w:rsidR="00CE15C2" w:rsidRPr="00CE15C2" w:rsidRDefault="00CE15C2" w:rsidP="00CE15C2">
      <w:pPr>
        <w:widowControl w:val="0"/>
        <w:tabs>
          <w:tab w:val="left" w:pos="699"/>
          <w:tab w:val="left" w:pos="700"/>
        </w:tabs>
        <w:autoSpaceDE w:val="0"/>
        <w:autoSpaceDN w:val="0"/>
        <w:spacing w:after="0" w:line="278"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lastRenderedPageBreak/>
        <w:t xml:space="preserve">Commas: </w:t>
      </w:r>
      <w:r w:rsidRPr="00CE15C2">
        <w:rPr>
          <w:rFonts w:ascii="Times New Roman" w:eastAsia="Times New Roman" w:hAnsi="Times New Roman" w:cs="Times New Roman"/>
          <w:kern w:val="0"/>
          <w:szCs w:val="22"/>
          <w14:ligatures w14:val="none"/>
        </w:rPr>
        <w:t>Serial commas should be used in lists, as in common American usage: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“genetic, morphometric, and behavioral...” instead of “genetic, morphometric and</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behavioral...”</w:t>
      </w:r>
    </w:p>
    <w:p w14:paraId="1852D986"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3D6FA1E0" w14:textId="77777777" w:rsidR="00CE15C2" w:rsidRPr="00CE15C2" w:rsidRDefault="00CE15C2" w:rsidP="00CE15C2">
      <w:pPr>
        <w:widowControl w:val="0"/>
        <w:tabs>
          <w:tab w:val="left" w:pos="699"/>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Dates: </w:t>
      </w:r>
      <w:r w:rsidRPr="00CE15C2">
        <w:rPr>
          <w:rFonts w:ascii="Times New Roman" w:eastAsia="Times New Roman" w:hAnsi="Times New Roman" w:cs="Times New Roman"/>
          <w:kern w:val="0"/>
          <w:szCs w:val="22"/>
          <w14:ligatures w14:val="none"/>
        </w:rPr>
        <w:t>1992-95, June 1995, 15 June</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1995.</w:t>
      </w:r>
    </w:p>
    <w:p w14:paraId="7EA1F10D"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25A98865"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Degrees: </w:t>
      </w:r>
      <w:r w:rsidRPr="00CE15C2">
        <w:rPr>
          <w:rFonts w:ascii="Times New Roman" w:eastAsia="Times New Roman" w:hAnsi="Times New Roman" w:cs="Times New Roman"/>
          <w:kern w:val="0"/>
          <w:szCs w:val="22"/>
          <w14:ligatures w14:val="none"/>
        </w:rPr>
        <w:t>Ph.D., M.A., M.S.,</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M.Sc.</w:t>
      </w:r>
    </w:p>
    <w:p w14:paraId="73E24A27"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4B43B49A"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Enumeration: </w:t>
      </w:r>
      <w:r w:rsidRPr="00CE15C2">
        <w:rPr>
          <w:rFonts w:ascii="Times New Roman" w:eastAsia="Times New Roman" w:hAnsi="Times New Roman" w:cs="Times New Roman"/>
          <w:kern w:val="0"/>
          <w:szCs w:val="22"/>
          <w14:ligatures w14:val="none"/>
        </w:rPr>
        <w:t>Within text, use (</w:t>
      </w:r>
      <w:proofErr w:type="spellStart"/>
      <w:r w:rsidRPr="00CE15C2">
        <w:rPr>
          <w:rFonts w:ascii="Times New Roman" w:eastAsia="Times New Roman" w:hAnsi="Times New Roman" w:cs="Times New Roman"/>
          <w:kern w:val="0"/>
          <w:szCs w:val="22"/>
          <w14:ligatures w14:val="none"/>
        </w:rPr>
        <w:t>i</w:t>
      </w:r>
      <w:proofErr w:type="spellEnd"/>
      <w:r w:rsidRPr="00CE15C2">
        <w:rPr>
          <w:rFonts w:ascii="Times New Roman" w:eastAsia="Times New Roman" w:hAnsi="Times New Roman" w:cs="Times New Roman"/>
          <w:kern w:val="0"/>
          <w:szCs w:val="22"/>
          <w14:ligatures w14:val="none"/>
        </w:rPr>
        <w:t>), (ii), (iii), (iv), etc., not 1), 2), 3),</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etc.</w:t>
      </w:r>
    </w:p>
    <w:p w14:paraId="7F744A4A" w14:textId="77777777" w:rsidR="00CE15C2" w:rsidRPr="00CE15C2" w:rsidRDefault="00CE15C2" w:rsidP="00CE15C2">
      <w:pPr>
        <w:widowControl w:val="0"/>
        <w:autoSpaceDE w:val="0"/>
        <w:autoSpaceDN w:val="0"/>
        <w:spacing w:before="8" w:after="0" w:line="240" w:lineRule="auto"/>
        <w:rPr>
          <w:rFonts w:ascii="Times New Roman" w:eastAsia="Times New Roman" w:hAnsi="Times New Roman" w:cs="Times New Roman"/>
          <w:kern w:val="0"/>
          <w:sz w:val="15"/>
          <w14:ligatures w14:val="none"/>
        </w:rPr>
      </w:pPr>
    </w:p>
    <w:p w14:paraId="2B52EAA0" w14:textId="77777777" w:rsidR="00CE15C2" w:rsidRPr="00CE15C2" w:rsidRDefault="00CE15C2" w:rsidP="00CE15C2">
      <w:pPr>
        <w:widowControl w:val="0"/>
        <w:tabs>
          <w:tab w:val="left" w:pos="699"/>
          <w:tab w:val="left" w:pos="700"/>
        </w:tabs>
        <w:autoSpaceDE w:val="0"/>
        <w:autoSpaceDN w:val="0"/>
        <w:spacing w:before="90"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Hyphens: </w:t>
      </w:r>
      <w:r w:rsidRPr="00CE15C2">
        <w:rPr>
          <w:rFonts w:ascii="Times New Roman" w:eastAsia="Times New Roman" w:hAnsi="Times New Roman" w:cs="Times New Roman"/>
          <w:kern w:val="0"/>
          <w:szCs w:val="22"/>
          <w14:ligatures w14:val="none"/>
        </w:rPr>
        <w:t>Used with compound adjective forms, including those with</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numbers:</w:t>
      </w:r>
    </w:p>
    <w:p w14:paraId="26FFCBC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2.5-cm-diam.</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core</w:t>
      </w:r>
    </w:p>
    <w:p w14:paraId="3E3947F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5- to 10-cm</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deep</w:t>
      </w:r>
    </w:p>
    <w:p w14:paraId="368BA5AE"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2-wk-old</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seedlings</w:t>
      </w:r>
    </w:p>
    <w:p w14:paraId="265FC5DA"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60-kg</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weight</w:t>
      </w:r>
    </w:p>
    <w:p w14:paraId="4335F42B"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9- x 16-cm plastic</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pots</w:t>
      </w:r>
    </w:p>
    <w:p w14:paraId="07E4E367"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250-ml bottle</w:t>
      </w:r>
    </w:p>
    <w:p w14:paraId="72F4885C"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5-cm-diam.</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pots</w:t>
      </w:r>
    </w:p>
    <w:p w14:paraId="2A201621" w14:textId="77777777" w:rsidR="00CE15C2" w:rsidRPr="00CE15C2" w:rsidRDefault="00CE15C2" w:rsidP="00CE15C2">
      <w:pPr>
        <w:widowControl w:val="0"/>
        <w:tabs>
          <w:tab w:val="left" w:pos="699"/>
          <w:tab w:val="left" w:pos="700"/>
        </w:tabs>
        <w:autoSpaceDE w:val="0"/>
        <w:autoSpaceDN w:val="0"/>
        <w:spacing w:after="0" w:line="276" w:lineRule="exact"/>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(use lowercase letters after</w:t>
      </w:r>
      <w:r w:rsidRPr="00CE15C2">
        <w:rPr>
          <w:rFonts w:ascii="Times New Roman" w:eastAsia="Times New Roman" w:hAnsi="Times New Roman" w:cs="Times New Roman"/>
          <w:i/>
          <w:spacing w:val="-3"/>
          <w:kern w:val="0"/>
          <w:szCs w:val="22"/>
          <w14:ligatures w14:val="none"/>
        </w:rPr>
        <w:t xml:space="preserve"> </w:t>
      </w:r>
      <w:r w:rsidRPr="00CE15C2">
        <w:rPr>
          <w:rFonts w:ascii="Times New Roman" w:eastAsia="Times New Roman" w:hAnsi="Times New Roman" w:cs="Times New Roman"/>
          <w:i/>
          <w:kern w:val="0"/>
          <w:szCs w:val="22"/>
          <w14:ligatures w14:val="none"/>
        </w:rPr>
        <w:t>hyphens).</w:t>
      </w:r>
    </w:p>
    <w:p w14:paraId="2BFDA843"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Other hyphenated words: degree-day, light-year</w:t>
      </w:r>
    </w:p>
    <w:p w14:paraId="3D2CD5A0"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7C0C394E"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lang w:val="it-IT"/>
          <w14:ligatures w14:val="none"/>
        </w:rPr>
      </w:pPr>
      <w:r w:rsidRPr="00CE15C2">
        <w:rPr>
          <w:rFonts w:ascii="Times New Roman" w:eastAsia="Times New Roman" w:hAnsi="Times New Roman" w:cs="Times New Roman"/>
          <w:b/>
          <w:kern w:val="0"/>
          <w:szCs w:val="22"/>
          <w:lang w:val="it-IT"/>
          <w14:ligatures w14:val="none"/>
        </w:rPr>
        <w:t xml:space="preserve">Latin phrases not italicized: </w:t>
      </w:r>
      <w:r w:rsidRPr="00CE15C2">
        <w:rPr>
          <w:rFonts w:ascii="Times New Roman" w:eastAsia="Times New Roman" w:hAnsi="Times New Roman" w:cs="Times New Roman"/>
          <w:kern w:val="0"/>
          <w:szCs w:val="22"/>
          <w:lang w:val="it-IT"/>
          <w14:ligatures w14:val="none"/>
        </w:rPr>
        <w:t>in vivo, in vitro, sensu, per se, in</w:t>
      </w:r>
      <w:r w:rsidRPr="00CE15C2">
        <w:rPr>
          <w:rFonts w:ascii="Times New Roman" w:eastAsia="Times New Roman" w:hAnsi="Times New Roman" w:cs="Times New Roman"/>
          <w:spacing w:val="-6"/>
          <w:kern w:val="0"/>
          <w:szCs w:val="22"/>
          <w:lang w:val="it-IT"/>
          <w14:ligatures w14:val="none"/>
        </w:rPr>
        <w:t xml:space="preserve"> </w:t>
      </w:r>
      <w:r w:rsidRPr="00CE15C2">
        <w:rPr>
          <w:rFonts w:ascii="Times New Roman" w:eastAsia="Times New Roman" w:hAnsi="Times New Roman" w:cs="Times New Roman"/>
          <w:kern w:val="0"/>
          <w:szCs w:val="22"/>
          <w:lang w:val="it-IT"/>
          <w14:ligatures w14:val="none"/>
        </w:rPr>
        <w:t>situ.</w:t>
      </w:r>
    </w:p>
    <w:p w14:paraId="7BFF71E6" w14:textId="77777777" w:rsidR="00CE15C2" w:rsidRPr="00CE15C2" w:rsidRDefault="00CE15C2" w:rsidP="00CE15C2">
      <w:pPr>
        <w:widowControl w:val="0"/>
        <w:autoSpaceDE w:val="0"/>
        <w:autoSpaceDN w:val="0"/>
        <w:spacing w:before="5" w:after="0" w:line="240" w:lineRule="auto"/>
        <w:rPr>
          <w:rFonts w:ascii="Times New Roman" w:eastAsia="Times New Roman" w:hAnsi="Times New Roman" w:cs="Times New Roman"/>
          <w:kern w:val="0"/>
          <w:sz w:val="22"/>
          <w:lang w:val="it-IT"/>
          <w14:ligatures w14:val="none"/>
        </w:rPr>
      </w:pPr>
    </w:p>
    <w:p w14:paraId="11C17B78" w14:textId="77777777" w:rsidR="00CE15C2" w:rsidRPr="00CE15C2" w:rsidRDefault="00CE15C2" w:rsidP="00CE15C2">
      <w:pPr>
        <w:widowControl w:val="0"/>
        <w:tabs>
          <w:tab w:val="left" w:pos="699"/>
          <w:tab w:val="left" w:pos="700"/>
        </w:tabs>
        <w:autoSpaceDE w:val="0"/>
        <w:autoSpaceDN w:val="0"/>
        <w:spacing w:after="0" w:line="240" w:lineRule="auto"/>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b/>
          <w:kern w:val="0"/>
          <w:szCs w:val="22"/>
          <w14:ligatures w14:val="none"/>
        </w:rPr>
        <w:t xml:space="preserve">Light intensity units: </w:t>
      </w:r>
      <w:r w:rsidRPr="00CE15C2">
        <w:rPr>
          <w:rFonts w:ascii="Times New Roman" w:eastAsia="Times New Roman" w:hAnsi="Times New Roman" w:cs="Times New Roman"/>
          <w:kern w:val="0"/>
          <w:szCs w:val="22"/>
          <w14:ligatures w14:val="none"/>
        </w:rPr>
        <w:t>µ</w:t>
      </w:r>
      <w:proofErr w:type="spellStart"/>
      <w:r w:rsidRPr="00CE15C2">
        <w:rPr>
          <w:rFonts w:ascii="Times New Roman" w:eastAsia="Times New Roman" w:hAnsi="Times New Roman" w:cs="Times New Roman"/>
          <w:kern w:val="0"/>
          <w:szCs w:val="22"/>
          <w14:ligatures w14:val="none"/>
        </w:rPr>
        <w:t>mol•s</w:t>
      </w:r>
      <w:proofErr w:type="spellEnd"/>
      <w:r w:rsidRPr="00CE15C2">
        <w:rPr>
          <w:rFonts w:ascii="Times New Roman" w:eastAsia="Times New Roman" w:hAnsi="Times New Roman" w:cs="Times New Roman"/>
          <w:kern w:val="0"/>
          <w:position w:val="9"/>
          <w:sz w:val="16"/>
          <w:szCs w:val="22"/>
          <w14:ligatures w14:val="none"/>
        </w:rPr>
        <w:t xml:space="preserve">-1 </w:t>
      </w:r>
      <w:r w:rsidRPr="00CE15C2">
        <w:rPr>
          <w:rFonts w:ascii="Times New Roman" w:eastAsia="Times New Roman" w:hAnsi="Times New Roman" w:cs="Times New Roman"/>
          <w:kern w:val="0"/>
          <w:szCs w:val="22"/>
          <w14:ligatures w14:val="none"/>
        </w:rPr>
        <w:t>•m</w:t>
      </w:r>
      <w:r w:rsidRPr="00CE15C2">
        <w:rPr>
          <w:rFonts w:ascii="Times New Roman" w:eastAsia="Times New Roman" w:hAnsi="Times New Roman" w:cs="Times New Roman"/>
          <w:kern w:val="0"/>
          <w:position w:val="9"/>
          <w:sz w:val="16"/>
          <w:szCs w:val="22"/>
          <w14:ligatures w14:val="none"/>
        </w:rPr>
        <w:t xml:space="preserve">-2 </w:t>
      </w:r>
      <w:r w:rsidRPr="00CE15C2">
        <w:rPr>
          <w:rFonts w:ascii="Times New Roman" w:eastAsia="Times New Roman" w:hAnsi="Times New Roman" w:cs="Times New Roman"/>
          <w:kern w:val="0"/>
          <w:szCs w:val="22"/>
          <w14:ligatures w14:val="none"/>
        </w:rPr>
        <w:t>or µE•s</w:t>
      </w:r>
      <w:r w:rsidRPr="00CE15C2">
        <w:rPr>
          <w:rFonts w:ascii="Times New Roman" w:eastAsia="Times New Roman" w:hAnsi="Times New Roman" w:cs="Times New Roman"/>
          <w:kern w:val="0"/>
          <w:position w:val="9"/>
          <w:sz w:val="16"/>
          <w:szCs w:val="22"/>
          <w14:ligatures w14:val="none"/>
        </w:rPr>
        <w:t>-1</w:t>
      </w:r>
      <w:r w:rsidRPr="00CE15C2">
        <w:rPr>
          <w:rFonts w:ascii="Times New Roman" w:eastAsia="Times New Roman" w:hAnsi="Times New Roman" w:cs="Times New Roman"/>
          <w:spacing w:val="-22"/>
          <w:kern w:val="0"/>
          <w:position w:val="9"/>
          <w:sz w:val="16"/>
          <w:szCs w:val="22"/>
          <w14:ligatures w14:val="none"/>
        </w:rPr>
        <w:t xml:space="preserve"> </w:t>
      </w:r>
      <w:r w:rsidRPr="00CE15C2">
        <w:rPr>
          <w:rFonts w:ascii="Times New Roman" w:eastAsia="Times New Roman" w:hAnsi="Times New Roman" w:cs="Times New Roman"/>
          <w:kern w:val="0"/>
          <w:szCs w:val="22"/>
          <w14:ligatures w14:val="none"/>
        </w:rPr>
        <w:t>•m</w:t>
      </w:r>
      <w:r w:rsidRPr="00CE15C2">
        <w:rPr>
          <w:rFonts w:ascii="Times New Roman" w:eastAsia="Times New Roman" w:hAnsi="Times New Roman" w:cs="Times New Roman"/>
          <w:kern w:val="0"/>
          <w:position w:val="9"/>
          <w:sz w:val="16"/>
          <w:szCs w:val="22"/>
          <w14:ligatures w14:val="none"/>
        </w:rPr>
        <w:t>-2</w:t>
      </w:r>
    </w:p>
    <w:p w14:paraId="46AA6842" w14:textId="77777777" w:rsidR="00CE15C2" w:rsidRPr="00CE15C2" w:rsidRDefault="00CE15C2" w:rsidP="00CE15C2">
      <w:pPr>
        <w:widowControl w:val="0"/>
        <w:autoSpaceDE w:val="0"/>
        <w:autoSpaceDN w:val="0"/>
        <w:spacing w:before="8" w:after="0" w:line="240" w:lineRule="auto"/>
        <w:rPr>
          <w:rFonts w:ascii="Times New Roman" w:eastAsia="Times New Roman" w:hAnsi="Times New Roman" w:cs="Times New Roman"/>
          <w:kern w:val="0"/>
          <w:sz w:val="15"/>
          <w14:ligatures w14:val="none"/>
        </w:rPr>
      </w:pPr>
    </w:p>
    <w:p w14:paraId="126E98A0"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Magnification: </w:t>
      </w:r>
      <w:r w:rsidRPr="00CE15C2">
        <w:rPr>
          <w:rFonts w:ascii="Arial" w:eastAsia="Times New Roman" w:hAnsi="Times New Roman" w:cs="Times New Roman"/>
          <w:kern w:val="0"/>
          <w:szCs w:val="22"/>
          <w14:ligatures w14:val="none"/>
        </w:rPr>
        <w:t>x</w:t>
      </w:r>
      <w:r w:rsidRPr="00CE15C2">
        <w:rPr>
          <w:rFonts w:ascii="Times New Roman" w:eastAsia="Times New Roman" w:hAnsi="Times New Roman" w:cs="Times New Roman"/>
          <w:kern w:val="0"/>
          <w:szCs w:val="22"/>
          <w14:ligatures w14:val="none"/>
        </w:rPr>
        <w:t xml:space="preserve">200 (note spacing and that </w:t>
      </w:r>
      <w:r w:rsidRPr="00CE15C2">
        <w:rPr>
          <w:rFonts w:ascii="Arial" w:eastAsia="Times New Roman" w:hAnsi="Times New Roman" w:cs="Times New Roman"/>
          <w:kern w:val="0"/>
          <w:szCs w:val="22"/>
          <w14:ligatures w14:val="none"/>
        </w:rPr>
        <w:t xml:space="preserve">x </w:t>
      </w:r>
      <w:r w:rsidRPr="00CE15C2">
        <w:rPr>
          <w:rFonts w:ascii="Times New Roman" w:eastAsia="Times New Roman" w:hAnsi="Times New Roman" w:cs="Times New Roman"/>
          <w:kern w:val="0"/>
          <w:szCs w:val="22"/>
          <w14:ligatures w14:val="none"/>
        </w:rPr>
        <w:t>precedes magnification value. Use</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the multiplication symbol or a sans serif (e.g., Helvetica letter</w:t>
      </w:r>
      <w:r w:rsidRPr="00CE15C2">
        <w:rPr>
          <w:rFonts w:ascii="Times New Roman" w:eastAsia="Times New Roman" w:hAnsi="Times New Roman" w:cs="Times New Roman"/>
          <w:spacing w:val="-2"/>
          <w:kern w:val="0"/>
          <w:szCs w:val="22"/>
          <w14:ligatures w14:val="none"/>
        </w:rPr>
        <w:t xml:space="preserve"> </w:t>
      </w:r>
      <w:r w:rsidRPr="00CE15C2">
        <w:rPr>
          <w:rFonts w:ascii="Arial" w:eastAsia="Times New Roman" w:hAnsi="Times New Roman" w:cs="Times New Roman"/>
          <w:kern w:val="0"/>
          <w:szCs w:val="22"/>
          <w14:ligatures w14:val="none"/>
        </w:rPr>
        <w:t>x</w:t>
      </w:r>
      <w:r w:rsidRPr="00CE15C2">
        <w:rPr>
          <w:rFonts w:ascii="Times New Roman" w:eastAsia="Times New Roman" w:hAnsi="Times New Roman" w:cs="Times New Roman"/>
          <w:kern w:val="0"/>
          <w:szCs w:val="22"/>
          <w14:ligatures w14:val="none"/>
        </w:rPr>
        <w:t>).</w:t>
      </w:r>
    </w:p>
    <w:p w14:paraId="37E1F423"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725FBD86" w14:textId="77777777" w:rsidR="00CE15C2" w:rsidRPr="00CE15C2" w:rsidRDefault="00CE15C2" w:rsidP="00CE15C2">
      <w:pPr>
        <w:widowControl w:val="0"/>
        <w:tabs>
          <w:tab w:val="left" w:pos="699"/>
          <w:tab w:val="left" w:pos="700"/>
        </w:tabs>
        <w:autoSpaceDE w:val="0"/>
        <w:autoSpaceDN w:val="0"/>
        <w:spacing w:after="0" w:line="278"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Miscellaneous: </w:t>
      </w:r>
      <w:r w:rsidRPr="00CE15C2">
        <w:rPr>
          <w:rFonts w:ascii="Times New Roman" w:eastAsia="Times New Roman" w:hAnsi="Times New Roman" w:cs="Times New Roman"/>
          <w:kern w:val="0"/>
          <w:szCs w:val="22"/>
          <w14:ligatures w14:val="none"/>
        </w:rPr>
        <w:t>“As described previously” implies that the said information was described in</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a previous paper and must be accompanied by a literature</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citation.</w:t>
      </w:r>
    </w:p>
    <w:p w14:paraId="5DF6C393"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5EB9CF05"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“Which” and “that” are often used incorrectly. </w:t>
      </w:r>
      <w:r w:rsidRPr="00CE15C2">
        <w:rPr>
          <w:rFonts w:ascii="Times New Roman" w:eastAsia="Times New Roman" w:hAnsi="Times New Roman" w:cs="Times New Roman"/>
          <w:i/>
          <w:kern w:val="0"/>
          <w:szCs w:val="22"/>
          <w14:ligatures w14:val="none"/>
        </w:rPr>
        <w:t xml:space="preserve">That </w:t>
      </w:r>
      <w:r w:rsidRPr="00CE15C2">
        <w:rPr>
          <w:rFonts w:ascii="Times New Roman" w:eastAsia="Times New Roman" w:hAnsi="Times New Roman" w:cs="Times New Roman"/>
          <w:kern w:val="0"/>
          <w:szCs w:val="22"/>
          <w14:ligatures w14:val="none"/>
        </w:rPr>
        <w:t>should be used as the relative</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 xml:space="preserve">pronoun introducing a restrictive clause. </w:t>
      </w:r>
      <w:r w:rsidRPr="00CE15C2">
        <w:rPr>
          <w:rFonts w:ascii="Times New Roman" w:eastAsia="Times New Roman" w:hAnsi="Times New Roman" w:cs="Times New Roman"/>
          <w:i/>
          <w:kern w:val="0"/>
          <w:szCs w:val="22"/>
          <w14:ligatures w14:val="none"/>
        </w:rPr>
        <w:t xml:space="preserve">Which </w:t>
      </w:r>
      <w:r w:rsidRPr="00CE15C2">
        <w:rPr>
          <w:rFonts w:ascii="Times New Roman" w:eastAsia="Times New Roman" w:hAnsi="Times New Roman" w:cs="Times New Roman"/>
          <w:kern w:val="0"/>
          <w:szCs w:val="22"/>
          <w14:ligatures w14:val="none"/>
        </w:rPr>
        <w:t xml:space="preserve">should be used to introduce a </w:t>
      </w:r>
      <w:proofErr w:type="gramStart"/>
      <w:r w:rsidRPr="00CE15C2">
        <w:rPr>
          <w:rFonts w:ascii="Times New Roman" w:eastAsia="Times New Roman" w:hAnsi="Times New Roman" w:cs="Times New Roman"/>
          <w:kern w:val="0"/>
          <w:szCs w:val="22"/>
          <w14:ligatures w14:val="none"/>
        </w:rPr>
        <w:t>nonrestrictive</w:t>
      </w:r>
      <w:proofErr w:type="gramEnd"/>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clause, usually preceded by a comma (e.g., this is the nematode that I found yesterday. This</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nematode, which I found yesterday, has not been</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identified.)</w:t>
      </w:r>
    </w:p>
    <w:p w14:paraId="1947CCE2"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728BBA50"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“Compared to” is used to show similarity (e.g., “You can compare </w:t>
      </w:r>
      <w:r w:rsidRPr="00CE15C2">
        <w:rPr>
          <w:rFonts w:ascii="Times New Roman" w:eastAsia="Times New Roman" w:hAnsi="Times New Roman" w:cs="Times New Roman"/>
          <w:spacing w:val="2"/>
          <w:kern w:val="0"/>
          <w:szCs w:val="22"/>
          <w14:ligatures w14:val="none"/>
        </w:rPr>
        <w:t xml:space="preserve">my </w:t>
      </w:r>
      <w:r w:rsidRPr="00CE15C2">
        <w:rPr>
          <w:rFonts w:ascii="Times New Roman" w:eastAsia="Times New Roman" w:hAnsi="Times New Roman" w:cs="Times New Roman"/>
          <w:kern w:val="0"/>
          <w:szCs w:val="22"/>
          <w14:ligatures w14:val="none"/>
        </w:rPr>
        <w:t>copy to the</w:t>
      </w:r>
      <w:r w:rsidRPr="00CE15C2">
        <w:rPr>
          <w:rFonts w:ascii="Times New Roman" w:eastAsia="Times New Roman" w:hAnsi="Times New Roman" w:cs="Times New Roman"/>
          <w:spacing w:val="-22"/>
          <w:kern w:val="0"/>
          <w:szCs w:val="22"/>
          <w14:ligatures w14:val="none"/>
        </w:rPr>
        <w:t xml:space="preserve"> </w:t>
      </w:r>
      <w:r w:rsidRPr="00CE15C2">
        <w:rPr>
          <w:rFonts w:ascii="Times New Roman" w:eastAsia="Times New Roman" w:hAnsi="Times New Roman" w:cs="Times New Roman"/>
          <w:kern w:val="0"/>
          <w:szCs w:val="22"/>
          <w14:ligatures w14:val="none"/>
        </w:rPr>
        <w:t xml:space="preserve">original”). </w:t>
      </w:r>
    </w:p>
    <w:p w14:paraId="75778273"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p>
    <w:p w14:paraId="04D46B7E"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“Compared with” is used to show difference and similarity (e.g., “His work cannot compare</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with mine.”)</w:t>
      </w:r>
    </w:p>
    <w:p w14:paraId="642C8209" w14:textId="77777777" w:rsidR="00CE15C2" w:rsidRPr="00CE15C2" w:rsidRDefault="00CE15C2" w:rsidP="00CE15C2">
      <w:pPr>
        <w:widowControl w:val="0"/>
        <w:autoSpaceDE w:val="0"/>
        <w:autoSpaceDN w:val="0"/>
        <w:spacing w:after="0" w:line="280" w:lineRule="exact"/>
        <w:rPr>
          <w:rFonts w:ascii="Times New Roman" w:eastAsia="Times New Roman" w:hAnsi="Times New Roman" w:cs="Times New Roman"/>
          <w:kern w:val="0"/>
          <w:szCs w:val="22"/>
          <w14:ligatures w14:val="none"/>
        </w:rPr>
      </w:pPr>
    </w:p>
    <w:p w14:paraId="1A857521" w14:textId="77777777" w:rsidR="00CE15C2" w:rsidRPr="00CE15C2" w:rsidRDefault="00CE15C2" w:rsidP="00CE15C2">
      <w:pPr>
        <w:widowControl w:val="0"/>
        <w:tabs>
          <w:tab w:val="left" w:pos="699"/>
          <w:tab w:val="left" w:pos="700"/>
        </w:tabs>
        <w:autoSpaceDE w:val="0"/>
        <w:autoSpaceDN w:val="0"/>
        <w:spacing w:before="7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“Was” and “were” - a total was, data were, either</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was.</w:t>
      </w:r>
    </w:p>
    <w:p w14:paraId="0CEB2F02"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35772629"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Tris</w:t>
      </w:r>
      <w:proofErr w:type="gramEnd"/>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buffer</w:t>
      </w:r>
    </w:p>
    <w:p w14:paraId="36FFC2D8"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0CE2AB0B"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Gram</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stain</w:t>
      </w:r>
    </w:p>
    <w:p w14:paraId="6EC87EEA" w14:textId="77777777" w:rsidR="00CE15C2" w:rsidRPr="00CE15C2"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1CB9C082"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petri dish (lower case</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“p”)</w:t>
      </w:r>
    </w:p>
    <w:p w14:paraId="1D1B0B7A"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31940F67"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lastRenderedPageBreak/>
        <w:t>gram</w:t>
      </w:r>
      <w:proofErr w:type="gramEnd"/>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positive</w:t>
      </w:r>
    </w:p>
    <w:p w14:paraId="181FB238"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1304D2FB"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pipet</w:t>
      </w:r>
    </w:p>
    <w:p w14:paraId="3B1EA959" w14:textId="77777777" w:rsidR="00CE15C2" w:rsidRPr="00CE15C2" w:rsidRDefault="00CE15C2" w:rsidP="00CE15C2">
      <w:pPr>
        <w:widowControl w:val="0"/>
        <w:autoSpaceDE w:val="0"/>
        <w:autoSpaceDN w:val="0"/>
        <w:spacing w:before="8" w:after="0" w:line="240" w:lineRule="auto"/>
        <w:rPr>
          <w:rFonts w:ascii="Times New Roman" w:eastAsia="Times New Roman" w:hAnsi="Times New Roman" w:cs="Times New Roman"/>
          <w:kern w:val="0"/>
          <w:sz w:val="15"/>
          <w14:ligatures w14:val="none"/>
        </w:rPr>
      </w:pPr>
    </w:p>
    <w:p w14:paraId="22537DB8"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Parafilm</w:t>
      </w:r>
    </w:p>
    <w:p w14:paraId="780AD322"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5252B0A4"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Molecular weight and daltons: The molecular weight of protein A is 74,000 (not 74,000 Da)</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or the molecular mass of protein A is 74,000 Da. The term “molecular weight” is considered</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 xml:space="preserve">a synonym for “relative molecular mass,” which is unitless. </w:t>
      </w:r>
      <w:r w:rsidRPr="00CE15C2">
        <w:rPr>
          <w:rFonts w:ascii="Times New Roman" w:eastAsia="Times New Roman" w:hAnsi="Times New Roman" w:cs="Times New Roman"/>
          <w:spacing w:val="-3"/>
          <w:kern w:val="0"/>
          <w:szCs w:val="22"/>
          <w14:ligatures w14:val="none"/>
        </w:rPr>
        <w:t xml:space="preserve">In </w:t>
      </w:r>
      <w:r w:rsidRPr="00CE15C2">
        <w:rPr>
          <w:rFonts w:ascii="Times New Roman" w:eastAsia="Times New Roman" w:hAnsi="Times New Roman" w:cs="Times New Roman"/>
          <w:kern w:val="0"/>
          <w:szCs w:val="22"/>
          <w14:ligatures w14:val="none"/>
        </w:rPr>
        <w:t>some instances, the term</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amu (atomic mass unit) may be</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appropriate.</w:t>
      </w:r>
    </w:p>
    <w:p w14:paraId="494F75FE"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086E7921"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Nematicides: </w:t>
      </w:r>
      <w:r w:rsidRPr="00CE15C2">
        <w:rPr>
          <w:rFonts w:ascii="Times New Roman" w:eastAsia="Times New Roman" w:hAnsi="Times New Roman" w:cs="Times New Roman"/>
          <w:kern w:val="0"/>
          <w:szCs w:val="22"/>
          <w14:ligatures w14:val="none"/>
        </w:rPr>
        <w:t>Use generic names when available; otherwise use capitalized trade</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names followed by their ingredient. Do not use trademark symbols. Nematicide doses should</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be reported as amount of active or technical material applied per unit area (for field use)</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or concentration for in vitro studies. The chemical formulation should be given and method</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of application clearly</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stated.</w:t>
      </w:r>
    </w:p>
    <w:p w14:paraId="11299107"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02AD6934" w14:textId="77777777" w:rsidR="00CE15C2" w:rsidRPr="00CE15C2" w:rsidRDefault="00CE15C2" w:rsidP="00CE15C2">
      <w:pPr>
        <w:widowControl w:val="0"/>
        <w:tabs>
          <w:tab w:val="left" w:pos="699"/>
          <w:tab w:val="left" w:pos="700"/>
        </w:tabs>
        <w:autoSpaceDE w:val="0"/>
        <w:autoSpaceDN w:val="0"/>
        <w:spacing w:before="90" w:after="0" w:line="240" w:lineRule="auto"/>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Nested parentheses: </w:t>
      </w:r>
      <w:r w:rsidRPr="00CE15C2">
        <w:rPr>
          <w:rFonts w:ascii="Times New Roman" w:eastAsia="Times New Roman" w:hAnsi="Times New Roman" w:cs="Times New Roman"/>
          <w:kern w:val="0"/>
          <w:szCs w:val="22"/>
          <w14:ligatures w14:val="none"/>
        </w:rPr>
        <w:t>Use (</w:t>
      </w:r>
      <w:proofErr w:type="gramStart"/>
      <w:r w:rsidRPr="00CE15C2">
        <w:rPr>
          <w:rFonts w:ascii="Times New Roman" w:eastAsia="Times New Roman" w:hAnsi="Times New Roman" w:cs="Times New Roman"/>
          <w:kern w:val="0"/>
          <w:szCs w:val="22"/>
          <w14:ligatures w14:val="none"/>
        </w:rPr>
        <w:t>[ ]</w:t>
      </w:r>
      <w:proofErr w:type="gramEnd"/>
      <w:r w:rsidRPr="00CE15C2">
        <w:rPr>
          <w:rFonts w:ascii="Times New Roman" w:eastAsia="Times New Roman" w:hAnsi="Times New Roman" w:cs="Times New Roman"/>
          <w:kern w:val="0"/>
          <w:szCs w:val="22"/>
          <w14:ligatures w14:val="none"/>
        </w:rPr>
        <w:t xml:space="preserve">), except for taxonomic authorities, use </w:t>
      </w:r>
      <w:proofErr w:type="gramStart"/>
      <w:r w:rsidRPr="00CE15C2">
        <w:rPr>
          <w:rFonts w:ascii="Times New Roman" w:eastAsia="Times New Roman" w:hAnsi="Times New Roman" w:cs="Times New Roman"/>
          <w:kern w:val="0"/>
          <w:szCs w:val="22"/>
          <w14:ligatures w14:val="none"/>
        </w:rPr>
        <w:t>( (</w:t>
      </w:r>
      <w:proofErr w:type="gramEnd"/>
      <w:r w:rsidRPr="00CE15C2">
        <w:rPr>
          <w:rFonts w:ascii="Times New Roman" w:eastAsia="Times New Roman" w:hAnsi="Times New Roman" w:cs="Times New Roman"/>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w:t>
      </w:r>
      <w:proofErr w:type="gramEnd"/>
      <w:r w:rsidRPr="00CE15C2">
        <w:rPr>
          <w:rFonts w:ascii="Times New Roman" w:eastAsia="Times New Roman" w:hAnsi="Times New Roman" w:cs="Times New Roman"/>
          <w:kern w:val="0"/>
          <w:szCs w:val="22"/>
          <w14:ligatures w14:val="none"/>
        </w:rPr>
        <w:t>.</w:t>
      </w:r>
    </w:p>
    <w:p w14:paraId="51A99115"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712FBE60"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Numbers: </w:t>
      </w:r>
      <w:r w:rsidRPr="00CE15C2">
        <w:rPr>
          <w:rFonts w:ascii="Times New Roman" w:eastAsia="Times New Roman" w:hAnsi="Times New Roman" w:cs="Times New Roman"/>
          <w:kern w:val="0"/>
          <w:szCs w:val="22"/>
          <w14:ligatures w14:val="none"/>
        </w:rPr>
        <w:t>Spell out numbers lower than 10 except when used with units of measure;</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use numerals for 10 and above (e.g., two plants, 10 plants, 4 ha, 10 ha, twofold, 10-fold).</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An exception to this rule is a number at the beginning of a sentence, which is always spelled out.</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 xml:space="preserve">If numbers are spelled out, the unit of measure should also be spelled </w:t>
      </w:r>
      <w:proofErr w:type="gramStart"/>
      <w:r w:rsidRPr="00CE15C2">
        <w:rPr>
          <w:rFonts w:ascii="Times New Roman" w:eastAsia="Times New Roman" w:hAnsi="Times New Roman" w:cs="Times New Roman"/>
          <w:kern w:val="0"/>
          <w:szCs w:val="22"/>
          <w14:ligatures w14:val="none"/>
        </w:rPr>
        <w:t>out (“</w:t>
      </w:r>
      <w:proofErr w:type="gramEnd"/>
      <w:r w:rsidRPr="00CE15C2">
        <w:rPr>
          <w:rFonts w:ascii="Times New Roman" w:eastAsia="Times New Roman" w:hAnsi="Times New Roman" w:cs="Times New Roman"/>
          <w:kern w:val="0"/>
          <w:szCs w:val="22"/>
          <w14:ligatures w14:val="none"/>
        </w:rPr>
        <w:t>Fifteen percent”</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 xml:space="preserve">at </w:t>
      </w:r>
      <w:proofErr w:type="gramStart"/>
      <w:r w:rsidRPr="00CE15C2">
        <w:rPr>
          <w:rFonts w:ascii="Times New Roman" w:eastAsia="Times New Roman" w:hAnsi="Times New Roman" w:cs="Times New Roman"/>
          <w:kern w:val="0"/>
          <w:szCs w:val="22"/>
          <w14:ligatures w14:val="none"/>
        </w:rPr>
        <w:t>beginning of</w:t>
      </w:r>
      <w:proofErr w:type="gramEnd"/>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sentences).</w:t>
      </w:r>
    </w:p>
    <w:p w14:paraId="4FA7615C"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634EE342"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Use % with numbers, “percentage” without numbers, for example: 13%, but use the</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word “percentage” when there is no number, e.g., a smaller percentage; 32%, 43%, and 56%.</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Use “between 3% and 5%,” “from 3% to 5%.” Note: A range of percentage is expressed with</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the symbol [%] following each value to eliminate any ambiguity as to whether the first</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number represents simply a number or a percentage; also note closed-up space between the number</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and %</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symbol.</w:t>
      </w:r>
    </w:p>
    <w:p w14:paraId="647136D6"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6651A41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Fifteen percent of the samples were contaminated (note the plural verb “were”; the subject of</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the sentence is not singular “percent” but the implied “fifteen samples of 100 samples”).</w:t>
      </w:r>
      <w:r w:rsidRPr="00CE15C2">
        <w:rPr>
          <w:rFonts w:ascii="Times New Roman" w:eastAsia="Times New Roman" w:hAnsi="Times New Roman" w:cs="Times New Roman"/>
          <w:spacing w:val="-11"/>
          <w:kern w:val="0"/>
          <w:szCs w:val="22"/>
          <w14:ligatures w14:val="none"/>
        </w:rPr>
        <w:t xml:space="preserve"> </w:t>
      </w:r>
      <w:proofErr w:type="gramStart"/>
      <w:r w:rsidRPr="00CE15C2">
        <w:rPr>
          <w:rFonts w:ascii="Times New Roman" w:eastAsia="Times New Roman" w:hAnsi="Times New Roman" w:cs="Times New Roman"/>
          <w:kern w:val="0"/>
          <w:szCs w:val="22"/>
          <w14:ligatures w14:val="none"/>
        </w:rPr>
        <w:t>But,</w:t>
      </w:r>
      <w:proofErr w:type="gramEnd"/>
      <w:r w:rsidRPr="00CE15C2">
        <w:rPr>
          <w:rFonts w:ascii="Times New Roman" w:eastAsia="Times New Roman" w:hAnsi="Times New Roman" w:cs="Times New Roman"/>
          <w:kern w:val="0"/>
          <w:szCs w:val="22"/>
          <w14:ligatures w14:val="none"/>
        </w:rPr>
        <w:t xml:space="preserve"> “Fifteen percent was</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contaminated.”</w:t>
      </w:r>
    </w:p>
    <w:p w14:paraId="65117D04"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6AF60128"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Use commas in numbers of four digits or more (1,000 and</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1,000,000).</w:t>
      </w:r>
    </w:p>
    <w:p w14:paraId="7A973B49"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Cs w:val="22"/>
          <w14:ligatures w14:val="none"/>
        </w:rPr>
      </w:pPr>
    </w:p>
    <w:p w14:paraId="16CA651F" w14:textId="77777777" w:rsidR="00CE15C2" w:rsidRPr="00CE15C2" w:rsidRDefault="00CE15C2" w:rsidP="00BF6DEA">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Do not use the symbol # as an abbreviation for number; abbreviate “no.” in tables or figures,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or in rare instances in</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text.</w:t>
      </w:r>
    </w:p>
    <w:p w14:paraId="6D9604A4"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2F3CF221"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The words “number,” “total,” as well as actual numerical quantities and fractions take</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either singular or plural verbs according to their meaning. For example, “The number of complaints</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has been increasing,” “</w:t>
      </w:r>
      <w:proofErr w:type="gramStart"/>
      <w:r w:rsidRPr="00CE15C2">
        <w:rPr>
          <w:rFonts w:ascii="Times New Roman" w:eastAsia="Times New Roman" w:hAnsi="Times New Roman" w:cs="Times New Roman"/>
          <w:kern w:val="0"/>
          <w:szCs w:val="22"/>
          <w14:ligatures w14:val="none"/>
        </w:rPr>
        <w:t>A number of</w:t>
      </w:r>
      <w:proofErr w:type="gramEnd"/>
      <w:r w:rsidRPr="00CE15C2">
        <w:rPr>
          <w:rFonts w:ascii="Times New Roman" w:eastAsia="Times New Roman" w:hAnsi="Times New Roman" w:cs="Times New Roman"/>
          <w:kern w:val="0"/>
          <w:szCs w:val="22"/>
          <w14:ligatures w14:val="none"/>
        </w:rPr>
        <w:t xml:space="preserve"> changes have been</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made.”</w:t>
      </w:r>
    </w:p>
    <w:p w14:paraId="50219ADA"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343E863F" w14:textId="77777777" w:rsidR="00CE15C2" w:rsidRPr="00CE15C2" w:rsidRDefault="00CE15C2" w:rsidP="00BF6DEA">
      <w:pPr>
        <w:widowControl w:val="0"/>
        <w:tabs>
          <w:tab w:val="left" w:pos="699"/>
          <w:tab w:val="left" w:pos="700"/>
        </w:tabs>
        <w:autoSpaceDE w:val="0"/>
        <w:autoSpaceDN w:val="0"/>
        <w:spacing w:after="0" w:line="278"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When discussing quantities in technical writing, use “more than” rather than “over.”</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For example, “A total of more than 16 species was</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isolated...”</w:t>
      </w:r>
    </w:p>
    <w:p w14:paraId="5DB0EBB0"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674E9FBE"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When numbers are less than one, a zero should precede the decimal marker, e.g., 0.3, not</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.3. When using ±, do not enclose in parentheses, e.g., 34.2 ± 0.3, not 34.2(±</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0.3).</w:t>
      </w:r>
    </w:p>
    <w:p w14:paraId="4E532FF0"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6862E3F3"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lastRenderedPageBreak/>
        <w:t xml:space="preserve">Operator signs and spacing: </w:t>
      </w:r>
      <w:r w:rsidRPr="00CE15C2">
        <w:rPr>
          <w:rFonts w:ascii="Times New Roman" w:eastAsia="Times New Roman" w:hAnsi="Times New Roman" w:cs="Times New Roman"/>
          <w:kern w:val="0"/>
          <w:szCs w:val="22"/>
          <w14:ligatures w14:val="none"/>
        </w:rPr>
        <w:t>= word, = 2, &lt; 12, + 1 SE, ±</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400.</w:t>
      </w:r>
    </w:p>
    <w:p w14:paraId="34CFD258"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23C5577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Solidus (slash) – The main use of the solidus “/” is as a symbol for the mathematical operation</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 xml:space="preserve">of division. Do not use </w:t>
      </w:r>
      <w:proofErr w:type="gramStart"/>
      <w:r w:rsidRPr="00CE15C2">
        <w:rPr>
          <w:rFonts w:ascii="Times New Roman" w:eastAsia="Times New Roman" w:hAnsi="Times New Roman" w:cs="Times New Roman"/>
          <w:kern w:val="0"/>
          <w:szCs w:val="22"/>
          <w14:ligatures w14:val="none"/>
        </w:rPr>
        <w:t>a s</w:t>
      </w:r>
      <w:proofErr w:type="gramEnd"/>
      <w:r w:rsidRPr="00CE15C2">
        <w:rPr>
          <w:rFonts w:ascii="Times New Roman" w:eastAsia="Times New Roman" w:hAnsi="Times New Roman" w:cs="Times New Roman"/>
          <w:kern w:val="0"/>
          <w:szCs w:val="22"/>
          <w14:ligatures w14:val="none"/>
        </w:rPr>
        <w:t xml:space="preserve"> a substitute for the comma, hyphen, or full expression. Use “per”</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without numbers-numerals (e.g., “a few eggs per gram”) and “/” with numerals (e.g., 0.18</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kg/ha).</w:t>
      </w:r>
    </w:p>
    <w:p w14:paraId="64B9D788"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488E720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Proprietary materials and apparatuses: </w:t>
      </w:r>
      <w:r w:rsidRPr="00CE15C2">
        <w:rPr>
          <w:rFonts w:ascii="Times New Roman" w:eastAsia="Times New Roman" w:hAnsi="Times New Roman" w:cs="Times New Roman"/>
          <w:kern w:val="0"/>
          <w:szCs w:val="22"/>
          <w14:ligatures w14:val="none"/>
        </w:rPr>
        <w:t>Follow the proprietary name with the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manufacturer’s name and address in parentheses (city and state or city and country outside the United</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 xml:space="preserve">States), e.g., </w:t>
      </w:r>
      <w:proofErr w:type="spellStart"/>
      <w:r w:rsidRPr="00CE15C2">
        <w:rPr>
          <w:rFonts w:ascii="Times New Roman" w:eastAsia="Times New Roman" w:hAnsi="Times New Roman" w:cs="Times New Roman"/>
          <w:kern w:val="0"/>
          <w:szCs w:val="22"/>
          <w14:ligatures w14:val="none"/>
        </w:rPr>
        <w:t>QIAquick</w:t>
      </w:r>
      <w:proofErr w:type="spellEnd"/>
      <w:r w:rsidRPr="00CE15C2">
        <w:rPr>
          <w:rFonts w:ascii="Times New Roman" w:eastAsia="Times New Roman" w:hAnsi="Times New Roman" w:cs="Times New Roman"/>
          <w:kern w:val="0"/>
          <w:szCs w:val="22"/>
          <w14:ligatures w14:val="none"/>
        </w:rPr>
        <w:t xml:space="preserve"> (Qiagen Inc., Valencia, CA) PCR Purification</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kit.</w:t>
      </w:r>
    </w:p>
    <w:p w14:paraId="1BB9F095"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474F3CC6" w14:textId="77777777" w:rsidR="00CE15C2" w:rsidRPr="00CE15C2" w:rsidRDefault="00CE15C2" w:rsidP="00CE15C2">
      <w:pPr>
        <w:widowControl w:val="0"/>
        <w:tabs>
          <w:tab w:val="left" w:pos="699"/>
          <w:tab w:val="left" w:pos="700"/>
        </w:tabs>
        <w:autoSpaceDE w:val="0"/>
        <w:autoSpaceDN w:val="0"/>
        <w:spacing w:after="0" w:line="278"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Quotation marks: </w:t>
      </w:r>
      <w:r w:rsidRPr="00CE15C2">
        <w:rPr>
          <w:rFonts w:ascii="Times New Roman" w:eastAsia="Times New Roman" w:hAnsi="Times New Roman" w:cs="Times New Roman"/>
          <w:kern w:val="0"/>
          <w:szCs w:val="22"/>
          <w14:ligatures w14:val="none"/>
        </w:rPr>
        <w:t>Commas or periods go inside quotation marks, except for the names</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of cultivars, in which case any comma or period would always be outside single quotations,</w:t>
      </w:r>
      <w:r w:rsidRPr="00CE15C2">
        <w:rPr>
          <w:rFonts w:ascii="Times New Roman" w:eastAsia="Times New Roman" w:hAnsi="Times New Roman" w:cs="Times New Roman"/>
          <w:spacing w:val="-18"/>
          <w:kern w:val="0"/>
          <w:szCs w:val="22"/>
          <w14:ligatures w14:val="none"/>
        </w:rPr>
        <w:t xml:space="preserve"> </w:t>
      </w:r>
      <w:r w:rsidRPr="00CE15C2">
        <w:rPr>
          <w:rFonts w:ascii="Times New Roman" w:eastAsia="Times New Roman" w:hAnsi="Times New Roman" w:cs="Times New Roman"/>
          <w:kern w:val="0"/>
          <w:szCs w:val="22"/>
          <w14:ligatures w14:val="none"/>
        </w:rPr>
        <w:t xml:space="preserve">e.g., </w:t>
      </w:r>
      <w:proofErr w:type="spellStart"/>
      <w:r w:rsidRPr="00CE15C2">
        <w:rPr>
          <w:rFonts w:ascii="Times New Roman" w:eastAsia="Times New Roman" w:hAnsi="Times New Roman" w:cs="Times New Roman"/>
          <w:i/>
          <w:kern w:val="0"/>
          <w:szCs w:val="22"/>
          <w14:ligatures w14:val="none"/>
        </w:rPr>
        <w:t>Lycospersicon</w:t>
      </w:r>
      <w:proofErr w:type="spellEnd"/>
      <w:r w:rsidRPr="00CE15C2">
        <w:rPr>
          <w:rFonts w:ascii="Times New Roman" w:eastAsia="Times New Roman" w:hAnsi="Times New Roman" w:cs="Times New Roman"/>
          <w:i/>
          <w:kern w:val="0"/>
          <w:szCs w:val="22"/>
          <w14:ligatures w14:val="none"/>
        </w:rPr>
        <w:t xml:space="preserve"> esculentum</w:t>
      </w:r>
      <w:r w:rsidRPr="00CE15C2">
        <w:rPr>
          <w:rFonts w:ascii="Times New Roman" w:eastAsia="Times New Roman" w:hAnsi="Times New Roman" w:cs="Times New Roman"/>
          <w:i/>
          <w:spacing w:val="-2"/>
          <w:kern w:val="0"/>
          <w:szCs w:val="22"/>
          <w14:ligatures w14:val="none"/>
        </w:rPr>
        <w:t xml:space="preserve"> </w:t>
      </w:r>
      <w:r w:rsidRPr="00CE15C2">
        <w:rPr>
          <w:rFonts w:ascii="Times New Roman" w:eastAsia="Times New Roman" w:hAnsi="Times New Roman" w:cs="Times New Roman"/>
          <w:kern w:val="0"/>
          <w:szCs w:val="22"/>
          <w14:ligatures w14:val="none"/>
        </w:rPr>
        <w:t>‘Rutgers’.</w:t>
      </w:r>
    </w:p>
    <w:p w14:paraId="45DB5E0F"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0BB42F08"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 Ranges: </w:t>
      </w:r>
      <w:r w:rsidRPr="00CE15C2">
        <w:rPr>
          <w:rFonts w:ascii="Times New Roman" w:eastAsia="Times New Roman" w:hAnsi="Times New Roman" w:cs="Times New Roman"/>
          <w:kern w:val="0"/>
          <w:szCs w:val="22"/>
          <w14:ligatures w14:val="none"/>
        </w:rPr>
        <w:t xml:space="preserve">Use the connecting word “to” rather than a hyphen, e.g., 21°C to 28°C. </w:t>
      </w:r>
      <w:r w:rsidRPr="00CE15C2">
        <w:rPr>
          <w:rFonts w:ascii="Times New Roman" w:eastAsia="Times New Roman" w:hAnsi="Times New Roman" w:cs="Times New Roman"/>
          <w:spacing w:val="-3"/>
          <w:kern w:val="0"/>
          <w:szCs w:val="22"/>
          <w14:ligatures w14:val="none"/>
        </w:rPr>
        <w:t xml:space="preserve">If </w:t>
      </w:r>
      <w:r w:rsidRPr="00CE15C2">
        <w:rPr>
          <w:rFonts w:ascii="Times New Roman" w:eastAsia="Times New Roman" w:hAnsi="Times New Roman" w:cs="Times New Roman"/>
          <w:kern w:val="0"/>
          <w:szCs w:val="22"/>
          <w14:ligatures w14:val="none"/>
        </w:rPr>
        <w:t>the range</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is given in parenthesis or in a table, use a short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dash.</w:t>
      </w:r>
    </w:p>
    <w:p w14:paraId="1A7D079F"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499A1DB4"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Restriction endonucleases: </w:t>
      </w:r>
      <w:r w:rsidRPr="00CE15C2">
        <w:rPr>
          <w:rFonts w:ascii="Times New Roman" w:eastAsia="Times New Roman" w:hAnsi="Times New Roman" w:cs="Times New Roman"/>
          <w:kern w:val="0"/>
          <w:szCs w:val="22"/>
          <w14:ligatures w14:val="none"/>
        </w:rPr>
        <w:t>Eco RI, Bam I, Hind III, Sau 3A (note spacing and lack</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of italicization).</w:t>
      </w:r>
    </w:p>
    <w:p w14:paraId="38724C0C"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13DC310B"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Single words: </w:t>
      </w:r>
      <w:r w:rsidRPr="00CE15C2">
        <w:rPr>
          <w:rFonts w:ascii="Times New Roman" w:eastAsia="Times New Roman" w:hAnsi="Times New Roman" w:cs="Times New Roman"/>
          <w:kern w:val="0"/>
          <w:szCs w:val="22"/>
          <w14:ligatures w14:val="none"/>
        </w:rPr>
        <w:t>cheesecloth, germplasm, preemergence, postemergence, preincubated,</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pretreated, nonspecific, nonparasitic. Use “nontreated,” “</w:t>
      </w:r>
      <w:proofErr w:type="spellStart"/>
      <w:r w:rsidRPr="00CE15C2">
        <w:rPr>
          <w:rFonts w:ascii="Times New Roman" w:eastAsia="Times New Roman" w:hAnsi="Times New Roman" w:cs="Times New Roman"/>
          <w:kern w:val="0"/>
          <w:szCs w:val="22"/>
          <w14:ligatures w14:val="none"/>
        </w:rPr>
        <w:t>noninoculated</w:t>
      </w:r>
      <w:proofErr w:type="spellEnd"/>
      <w:r w:rsidRPr="00CE15C2">
        <w:rPr>
          <w:rFonts w:ascii="Times New Roman" w:eastAsia="Times New Roman" w:hAnsi="Times New Roman" w:cs="Times New Roman"/>
          <w:kern w:val="0"/>
          <w:szCs w:val="22"/>
          <w14:ligatures w14:val="none"/>
        </w:rPr>
        <w:t>,” and “noninfected” (note the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prefix non- is not hyphenated when combined with most</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words).</w:t>
      </w:r>
    </w:p>
    <w:p w14:paraId="01522DD2" w14:textId="77777777" w:rsidR="00CE15C2" w:rsidRPr="00CE15C2" w:rsidRDefault="00CE15C2" w:rsidP="00CE15C2">
      <w:pPr>
        <w:widowControl w:val="0"/>
        <w:autoSpaceDE w:val="0"/>
        <w:autoSpaceDN w:val="0"/>
        <w:spacing w:after="0" w:line="240" w:lineRule="auto"/>
        <w:jc w:val="both"/>
        <w:rPr>
          <w:rFonts w:ascii="Times New Roman" w:eastAsia="Times New Roman" w:hAnsi="Times New Roman" w:cs="Times New Roman"/>
          <w:kern w:val="0"/>
          <w:sz w:val="16"/>
          <w14:ligatures w14:val="none"/>
        </w:rPr>
      </w:pPr>
    </w:p>
    <w:p w14:paraId="48B474F4" w14:textId="77777777" w:rsidR="00CE15C2" w:rsidRPr="00CE15C2" w:rsidRDefault="00CE15C2" w:rsidP="00CE15C2">
      <w:pPr>
        <w:widowControl w:val="0"/>
        <w:tabs>
          <w:tab w:val="left" w:pos="699"/>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Soil identification and types: </w:t>
      </w:r>
      <w:r w:rsidRPr="00CE15C2">
        <w:rPr>
          <w:rFonts w:ascii="Times New Roman" w:eastAsia="Times New Roman" w:hAnsi="Times New Roman" w:cs="Times New Roman"/>
          <w:kern w:val="0"/>
          <w:szCs w:val="22"/>
          <w14:ligatures w14:val="none"/>
        </w:rPr>
        <w:t>All soils should be identified according to the U.S. soil</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taxonomic system the first time each soil is mentioned. Give the series name in addition to the family</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 xml:space="preserve">name. See: </w:t>
      </w:r>
      <w:r w:rsidRPr="00CE15C2">
        <w:rPr>
          <w:rFonts w:ascii="Times New Roman" w:eastAsia="Times New Roman" w:hAnsi="Times New Roman" w:cs="Times New Roman"/>
          <w:i/>
          <w:kern w:val="0"/>
          <w:szCs w:val="22"/>
          <w14:ligatures w14:val="none"/>
        </w:rPr>
        <w:t xml:space="preserve">National Soil Taxonomy Handbook </w:t>
      </w:r>
      <w:r w:rsidRPr="00CE15C2">
        <w:rPr>
          <w:rFonts w:ascii="Times New Roman" w:eastAsia="Times New Roman" w:hAnsi="Times New Roman" w:cs="Times New Roman"/>
          <w:kern w:val="0"/>
          <w:szCs w:val="22"/>
          <w14:ligatures w14:val="none"/>
        </w:rPr>
        <w:t>(U.S. Department of Agriculture, 1982-1986) and</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 xml:space="preserve">in </w:t>
      </w:r>
      <w:r w:rsidRPr="00CE15C2">
        <w:rPr>
          <w:rFonts w:ascii="Times New Roman" w:eastAsia="Times New Roman" w:hAnsi="Times New Roman" w:cs="Times New Roman"/>
          <w:i/>
          <w:kern w:val="0"/>
          <w:szCs w:val="22"/>
          <w14:ligatures w14:val="none"/>
        </w:rPr>
        <w:t xml:space="preserve">Keys to Soil Taxonomy </w:t>
      </w:r>
      <w:r w:rsidRPr="00CE15C2">
        <w:rPr>
          <w:rFonts w:ascii="Times New Roman" w:eastAsia="Times New Roman" w:hAnsi="Times New Roman" w:cs="Times New Roman"/>
          <w:kern w:val="0"/>
          <w:szCs w:val="22"/>
          <w14:ligatures w14:val="none"/>
        </w:rPr>
        <w:t>(Soil Management Support Services,</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1985).</w:t>
      </w:r>
      <w:r w:rsidRPr="00CE15C2">
        <w:rPr>
          <w:rFonts w:ascii="Times New Roman" w:eastAsia="Times New Roman" w:hAnsi="Times New Roman" w:cs="Times New Roman"/>
          <w:kern w:val="0"/>
          <w:sz w:val="22"/>
          <w:szCs w:val="22"/>
          <w14:ligatures w14:val="none"/>
        </w:rPr>
        <w:t xml:space="preserve"> </w:t>
      </w:r>
      <w:r w:rsidRPr="00CE15C2">
        <w:rPr>
          <w:rFonts w:ascii="Times New Roman" w:eastAsia="Times New Roman" w:hAnsi="Times New Roman" w:cs="Times New Roman"/>
          <w:kern w:val="0"/>
          <w:sz w:val="15"/>
          <w:szCs w:val="22"/>
          <w14:ligatures w14:val="none"/>
        </w:rPr>
        <w:t xml:space="preserve"> </w:t>
      </w:r>
      <w:r w:rsidRPr="00CE15C2">
        <w:rPr>
          <w:rFonts w:ascii="Times New Roman" w:eastAsia="Times New Roman" w:hAnsi="Times New Roman" w:cs="Times New Roman"/>
          <w:kern w:val="0"/>
          <w:szCs w:val="22"/>
          <w14:ligatures w14:val="none"/>
        </w:rPr>
        <w:t xml:space="preserve">(x% sand, </w:t>
      </w:r>
      <w:r w:rsidRPr="00CE15C2">
        <w:rPr>
          <w:rFonts w:ascii="Times New Roman" w:eastAsia="Times New Roman" w:hAnsi="Times New Roman" w:cs="Times New Roman"/>
          <w:spacing w:val="-3"/>
          <w:kern w:val="0"/>
          <w:szCs w:val="22"/>
          <w14:ligatures w14:val="none"/>
        </w:rPr>
        <w:t xml:space="preserve">y% </w:t>
      </w:r>
      <w:r w:rsidRPr="00CE15C2">
        <w:rPr>
          <w:rFonts w:ascii="Times New Roman" w:eastAsia="Times New Roman" w:hAnsi="Times New Roman" w:cs="Times New Roman"/>
          <w:kern w:val="0"/>
          <w:szCs w:val="22"/>
          <w14:ligatures w14:val="none"/>
        </w:rPr>
        <w:t xml:space="preserve">silt, z% clay; n% organic matter; pH </w:t>
      </w:r>
      <w:proofErr w:type="spellStart"/>
      <w:r w:rsidRPr="00CE15C2">
        <w:rPr>
          <w:rFonts w:ascii="Times New Roman" w:eastAsia="Times New Roman" w:hAnsi="Times New Roman" w:cs="Times New Roman"/>
          <w:kern w:val="0"/>
          <w:szCs w:val="22"/>
          <w14:ligatures w14:val="none"/>
        </w:rPr>
        <w:t>a.b</w:t>
      </w:r>
      <w:proofErr w:type="spellEnd"/>
      <w:r w:rsidRPr="00CE15C2">
        <w:rPr>
          <w:rFonts w:ascii="Times New Roman" w:eastAsia="Times New Roman" w:hAnsi="Times New Roman" w:cs="Times New Roman"/>
          <w:kern w:val="0"/>
          <w:szCs w:val="22"/>
          <w14:ligatures w14:val="none"/>
        </w:rPr>
        <w:t>). Note semicolons. x + y + z must</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 xml:space="preserve">equal </w:t>
      </w:r>
      <w:r w:rsidRPr="00CE15C2">
        <w:rPr>
          <w:rFonts w:ascii="Calibri" w:eastAsia="Times New Roman" w:hAnsi="Times New Roman" w:cs="Times New Roman"/>
          <w:kern w:val="0"/>
          <w:sz w:val="22"/>
          <w:szCs w:val="22"/>
          <w14:ligatures w14:val="none"/>
        </w:rPr>
        <w:t>32</w:t>
      </w:r>
      <w:r w:rsidRPr="00CE15C2">
        <w:rPr>
          <w:rFonts w:ascii="Calibri" w:eastAsia="Times New Roman" w:hAnsi="Times New Roman" w:cs="Times New Roman"/>
          <w:kern w:val="0"/>
          <w:sz w:val="22"/>
          <w:szCs w:val="22"/>
          <w14:ligatures w14:val="none"/>
        </w:rPr>
        <w:tab/>
      </w:r>
      <w:r w:rsidRPr="00CE15C2">
        <w:rPr>
          <w:rFonts w:ascii="Times New Roman" w:eastAsia="Times New Roman" w:hAnsi="Times New Roman" w:cs="Times New Roman"/>
          <w:kern w:val="0"/>
          <w:szCs w:val="22"/>
          <w14:ligatures w14:val="none"/>
        </w:rPr>
        <w:t>100.</w:t>
      </w:r>
    </w:p>
    <w:p w14:paraId="4DF7A02A" w14:textId="77777777" w:rsidR="00CE15C2" w:rsidRPr="00CE15C2" w:rsidRDefault="00CE15C2" w:rsidP="00CE15C2">
      <w:pPr>
        <w:widowControl w:val="0"/>
        <w:autoSpaceDE w:val="0"/>
        <w:autoSpaceDN w:val="0"/>
        <w:spacing w:after="0" w:line="280" w:lineRule="exact"/>
        <w:jc w:val="both"/>
        <w:rPr>
          <w:rFonts w:ascii="Times New Roman" w:eastAsia="Times New Roman" w:hAnsi="Times New Roman" w:cs="Times New Roman"/>
          <w:kern w:val="0"/>
          <w:szCs w:val="22"/>
          <w14:ligatures w14:val="none"/>
        </w:rPr>
      </w:pPr>
    </w:p>
    <w:p w14:paraId="2FC8434D"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Spelling: </w:t>
      </w:r>
      <w:r w:rsidRPr="00CE15C2">
        <w:rPr>
          <w:rFonts w:ascii="Times New Roman" w:eastAsia="Times New Roman" w:hAnsi="Times New Roman" w:cs="Times New Roman"/>
          <w:color w:val="252525"/>
          <w:kern w:val="0"/>
          <w:szCs w:val="22"/>
          <w14:ligatures w14:val="none"/>
        </w:rPr>
        <w:t xml:space="preserve">Spelling should conform to American usage, as preferred in </w:t>
      </w:r>
      <w:r w:rsidRPr="00CE15C2">
        <w:rPr>
          <w:rFonts w:ascii="Times New Roman" w:eastAsia="Times New Roman" w:hAnsi="Times New Roman" w:cs="Times New Roman"/>
          <w:i/>
          <w:color w:val="252525"/>
          <w:kern w:val="0"/>
          <w:szCs w:val="22"/>
          <w14:ligatures w14:val="none"/>
        </w:rPr>
        <w:t>Webster’s Third</w:t>
      </w:r>
      <w:r w:rsidRPr="00CE15C2">
        <w:rPr>
          <w:rFonts w:ascii="Times New Roman" w:eastAsia="Times New Roman" w:hAnsi="Times New Roman" w:cs="Times New Roman"/>
          <w:i/>
          <w:color w:val="252525"/>
          <w:spacing w:val="-12"/>
          <w:kern w:val="0"/>
          <w:szCs w:val="22"/>
          <w14:ligatures w14:val="none"/>
        </w:rPr>
        <w:t xml:space="preserve"> </w:t>
      </w:r>
      <w:r w:rsidRPr="00CE15C2">
        <w:rPr>
          <w:rFonts w:ascii="Times New Roman" w:eastAsia="Times New Roman" w:hAnsi="Times New Roman" w:cs="Times New Roman"/>
          <w:i/>
          <w:color w:val="252525"/>
          <w:kern w:val="0"/>
          <w:szCs w:val="22"/>
          <w14:ligatures w14:val="none"/>
        </w:rPr>
        <w:t>New</w:t>
      </w:r>
      <w:r w:rsidRPr="00CE15C2">
        <w:rPr>
          <w:rFonts w:ascii="Times New Roman" w:eastAsia="Times New Roman" w:hAnsi="Times New Roman" w:cs="Times New Roman"/>
          <w:i/>
          <w:kern w:val="0"/>
          <w:szCs w:val="22"/>
          <w14:ligatures w14:val="none"/>
        </w:rPr>
        <w:t xml:space="preserve"> </w:t>
      </w:r>
      <w:r w:rsidRPr="00CE15C2">
        <w:rPr>
          <w:rFonts w:ascii="Times New Roman" w:eastAsia="Times New Roman" w:hAnsi="Times New Roman" w:cs="Times New Roman"/>
          <w:i/>
          <w:color w:val="252525"/>
          <w:kern w:val="0"/>
          <w:szCs w:val="22"/>
          <w14:ligatures w14:val="none"/>
        </w:rPr>
        <w:t xml:space="preserve">International Dictionary </w:t>
      </w:r>
      <w:r w:rsidRPr="00CE15C2">
        <w:rPr>
          <w:rFonts w:ascii="Times New Roman" w:eastAsia="Times New Roman" w:hAnsi="Times New Roman" w:cs="Times New Roman"/>
          <w:color w:val="252525"/>
          <w:kern w:val="0"/>
          <w:szCs w:val="22"/>
          <w14:ligatures w14:val="none"/>
        </w:rPr>
        <w:t xml:space="preserve">(Merriam-Webster). </w:t>
      </w:r>
      <w:r w:rsidRPr="00CE15C2">
        <w:rPr>
          <w:rFonts w:ascii="Times New Roman" w:eastAsia="Times New Roman" w:hAnsi="Times New Roman" w:cs="Times New Roman"/>
          <w:kern w:val="0"/>
          <w:szCs w:val="22"/>
          <w14:ligatures w14:val="none"/>
        </w:rPr>
        <w:t>Use American English and spelling except</w:t>
      </w:r>
      <w:r w:rsidRPr="00CE15C2">
        <w:rPr>
          <w:rFonts w:ascii="Times New Roman" w:eastAsia="Times New Roman" w:hAnsi="Times New Roman" w:cs="Times New Roman"/>
          <w:spacing w:val="-13"/>
          <w:kern w:val="0"/>
          <w:szCs w:val="22"/>
          <w14:ligatures w14:val="none"/>
        </w:rPr>
        <w:t xml:space="preserve"> </w:t>
      </w:r>
      <w:r w:rsidRPr="00CE15C2">
        <w:rPr>
          <w:rFonts w:ascii="Times New Roman" w:eastAsia="Times New Roman" w:hAnsi="Times New Roman" w:cs="Times New Roman"/>
          <w:kern w:val="0"/>
          <w:szCs w:val="22"/>
          <w14:ligatures w14:val="none"/>
        </w:rPr>
        <w:t>for titles in literature citations, where the originally published spelling should be</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followed.</w:t>
      </w:r>
    </w:p>
    <w:p w14:paraId="30CAA4DC" w14:textId="77777777" w:rsidR="00CE15C2" w:rsidRPr="00CE15C2" w:rsidRDefault="00CE15C2" w:rsidP="00CE15C2">
      <w:pPr>
        <w:widowControl w:val="0"/>
        <w:autoSpaceDE w:val="0"/>
        <w:autoSpaceDN w:val="0"/>
        <w:spacing w:before="11" w:after="0" w:line="240" w:lineRule="auto"/>
        <w:jc w:val="both"/>
        <w:rPr>
          <w:rFonts w:ascii="Times New Roman" w:eastAsia="Times New Roman" w:hAnsi="Times New Roman" w:cs="Times New Roman"/>
          <w:kern w:val="0"/>
          <w:sz w:val="15"/>
          <w14:ligatures w14:val="none"/>
        </w:rPr>
      </w:pPr>
    </w:p>
    <w:p w14:paraId="69235520"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b/>
          <w:kern w:val="0"/>
          <w:szCs w:val="22"/>
          <w14:ligatures w14:val="none"/>
        </w:rPr>
        <w:t xml:space="preserve">Statistics: </w:t>
      </w:r>
      <w:r w:rsidRPr="00CE15C2">
        <w:rPr>
          <w:rFonts w:ascii="Times New Roman" w:eastAsia="Times New Roman" w:hAnsi="Times New Roman" w:cs="Times New Roman"/>
          <w:kern w:val="0"/>
          <w:szCs w:val="22"/>
          <w14:ligatures w14:val="none"/>
        </w:rPr>
        <w:t>Do not cite a reference for commonly used experimental designs, such as</w:t>
      </w:r>
      <w:r w:rsidRPr="00CE15C2">
        <w:rPr>
          <w:rFonts w:ascii="Times New Roman" w:eastAsia="Times New Roman" w:hAnsi="Times New Roman" w:cs="Times New Roman"/>
          <w:spacing w:val="-15"/>
          <w:kern w:val="0"/>
          <w:szCs w:val="22"/>
          <w14:ligatures w14:val="none"/>
        </w:rPr>
        <w:t xml:space="preserve"> </w:t>
      </w:r>
      <w:r w:rsidRPr="00CE15C2">
        <w:rPr>
          <w:rFonts w:ascii="Times New Roman" w:eastAsia="Times New Roman" w:hAnsi="Times New Roman" w:cs="Times New Roman"/>
          <w:kern w:val="0"/>
          <w:szCs w:val="22"/>
          <w14:ligatures w14:val="none"/>
        </w:rPr>
        <w:t xml:space="preserve">completely randomized, randomized block, and split-plot designs, or simple procedures such as </w:t>
      </w:r>
      <w:r w:rsidRPr="00CE15C2">
        <w:rPr>
          <w:rFonts w:ascii="Times New Roman" w:eastAsia="Times New Roman" w:hAnsi="Times New Roman" w:cs="Times New Roman"/>
          <w:i/>
          <w:kern w:val="0"/>
          <w:szCs w:val="22"/>
          <w14:ligatures w14:val="none"/>
        </w:rPr>
        <w:t xml:space="preserve">t </w:t>
      </w:r>
      <w:r w:rsidRPr="00CE15C2">
        <w:rPr>
          <w:rFonts w:ascii="Times New Roman" w:eastAsia="Times New Roman" w:hAnsi="Times New Roman" w:cs="Times New Roman"/>
          <w:kern w:val="0"/>
          <w:szCs w:val="22"/>
          <w14:ligatures w14:val="none"/>
        </w:rPr>
        <w:t>tests.</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For little-used statistical methods, designs, or analyses, cite an appropriate and accessible</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reference. If computer software programs are used, they should be treated as proprietary material</w:t>
      </w:r>
      <w:r w:rsidRPr="00CE15C2">
        <w:rPr>
          <w:rFonts w:ascii="Times New Roman" w:eastAsia="Times New Roman" w:hAnsi="Times New Roman" w:cs="Times New Roman"/>
          <w:spacing w:val="-20"/>
          <w:kern w:val="0"/>
          <w:szCs w:val="22"/>
          <w14:ligatures w14:val="none"/>
        </w:rPr>
        <w:t xml:space="preserve"> </w:t>
      </w:r>
      <w:r w:rsidRPr="00CE15C2">
        <w:rPr>
          <w:rFonts w:ascii="Times New Roman" w:eastAsia="Times New Roman" w:hAnsi="Times New Roman" w:cs="Times New Roman"/>
          <w:kern w:val="0"/>
          <w:szCs w:val="22"/>
          <w14:ligatures w14:val="none"/>
        </w:rPr>
        <w:t>or apparatus. Give the manufacture or developer name with location within the text body</w:t>
      </w:r>
      <w:r w:rsidRPr="00CE15C2">
        <w:rPr>
          <w:rFonts w:ascii="Times New Roman" w:eastAsia="Times New Roman" w:hAnsi="Times New Roman" w:cs="Times New Roman"/>
          <w:spacing w:val="-21"/>
          <w:kern w:val="0"/>
          <w:szCs w:val="22"/>
          <w14:ligatures w14:val="none"/>
        </w:rPr>
        <w:t xml:space="preserve"> </w:t>
      </w:r>
      <w:r w:rsidRPr="00CE15C2">
        <w:rPr>
          <w:rFonts w:ascii="Times New Roman" w:eastAsia="Times New Roman" w:hAnsi="Times New Roman" w:cs="Times New Roman"/>
          <w:kern w:val="0"/>
          <w:szCs w:val="22"/>
          <w14:ligatures w14:val="none"/>
        </w:rPr>
        <w:t>(in parentheses). This includes SAS software. Do not list SAS software in the Literature</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Cited section.</w:t>
      </w:r>
    </w:p>
    <w:p w14:paraId="0B85983A"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1F2D9641" w14:textId="77777777" w:rsidR="00CE15C2" w:rsidRPr="00CE15C2" w:rsidRDefault="00CE15C2" w:rsidP="00CE15C2">
      <w:pPr>
        <w:widowControl w:val="0"/>
        <w:tabs>
          <w:tab w:val="left" w:pos="699"/>
          <w:tab w:val="left" w:pos="700"/>
        </w:tabs>
        <w:autoSpaceDE w:val="0"/>
        <w:autoSpaceDN w:val="0"/>
        <w:spacing w:after="0" w:line="280" w:lineRule="exact"/>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The achieved significance level for statistical tests (e.g., </w:t>
      </w:r>
      <w:r w:rsidRPr="00CE15C2">
        <w:rPr>
          <w:rFonts w:ascii="Times New Roman" w:eastAsia="Times New Roman" w:hAnsi="Times New Roman" w:cs="Times New Roman"/>
          <w:i/>
          <w:kern w:val="0"/>
          <w:szCs w:val="22"/>
          <w14:ligatures w14:val="none"/>
        </w:rPr>
        <w:t xml:space="preserve">P </w:t>
      </w:r>
      <w:r w:rsidRPr="00CE15C2">
        <w:rPr>
          <w:rFonts w:ascii="Times New Roman" w:eastAsia="Times New Roman" w:hAnsi="Times New Roman" w:cs="Times New Roman"/>
          <w:kern w:val="0"/>
          <w:szCs w:val="22"/>
          <w14:ligatures w14:val="none"/>
        </w:rPr>
        <w:t xml:space="preserve">≤ 0.05, </w:t>
      </w:r>
      <w:r w:rsidRPr="00CE15C2">
        <w:rPr>
          <w:rFonts w:ascii="Times New Roman" w:eastAsia="Times New Roman" w:hAnsi="Times New Roman" w:cs="Times New Roman"/>
          <w:i/>
          <w:kern w:val="0"/>
          <w:szCs w:val="22"/>
          <w14:ligatures w14:val="none"/>
        </w:rPr>
        <w:t xml:space="preserve">P </w:t>
      </w:r>
      <w:r w:rsidRPr="00CE15C2">
        <w:rPr>
          <w:rFonts w:ascii="Times New Roman" w:eastAsia="Times New Roman" w:hAnsi="Times New Roman" w:cs="Times New Roman"/>
          <w:kern w:val="0"/>
          <w:szCs w:val="22"/>
          <w14:ligatures w14:val="none"/>
        </w:rPr>
        <w:t xml:space="preserve">≤ 0.001; or </w:t>
      </w:r>
      <w:r w:rsidRPr="00CE15C2">
        <w:rPr>
          <w:rFonts w:ascii="Times New Roman" w:eastAsia="Times New Roman" w:hAnsi="Times New Roman" w:cs="Times New Roman"/>
          <w:i/>
          <w:kern w:val="0"/>
          <w:szCs w:val="22"/>
          <w14:ligatures w14:val="none"/>
        </w:rPr>
        <w:t xml:space="preserve">P </w:t>
      </w:r>
      <w:r w:rsidRPr="00CE15C2">
        <w:rPr>
          <w:rFonts w:ascii="Times New Roman" w:eastAsia="Times New Roman" w:hAnsi="Times New Roman" w:cs="Times New Roman"/>
          <w:kern w:val="0"/>
          <w:szCs w:val="22"/>
          <w14:ligatures w14:val="none"/>
        </w:rPr>
        <w:t xml:space="preserve">&gt; 0.05, </w:t>
      </w:r>
      <w:r w:rsidRPr="00CE15C2">
        <w:rPr>
          <w:rFonts w:ascii="Times New Roman" w:eastAsia="Times New Roman" w:hAnsi="Times New Roman" w:cs="Times New Roman"/>
          <w:i/>
          <w:kern w:val="0"/>
          <w:szCs w:val="22"/>
          <w14:ligatures w14:val="none"/>
        </w:rPr>
        <w:t>P</w:t>
      </w:r>
      <w:r w:rsidRPr="00CE15C2">
        <w:rPr>
          <w:rFonts w:ascii="Times New Roman" w:eastAsia="Times New Roman" w:hAnsi="Times New Roman" w:cs="Times New Roman"/>
          <w:i/>
          <w:spacing w:val="-15"/>
          <w:kern w:val="0"/>
          <w:szCs w:val="22"/>
          <w14:ligatures w14:val="none"/>
        </w:rPr>
        <w:t xml:space="preserve"> </w:t>
      </w:r>
      <w:r w:rsidRPr="00CE15C2">
        <w:rPr>
          <w:rFonts w:ascii="Times New Roman" w:eastAsia="Times New Roman" w:hAnsi="Times New Roman" w:cs="Times New Roman"/>
          <w:kern w:val="0"/>
          <w:szCs w:val="22"/>
          <w14:ligatures w14:val="none"/>
        </w:rPr>
        <w:t>&gt; 1.10) should be given in parentheses after the comparison (generally end of clause or end</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of sentence): (</w:t>
      </w:r>
      <w:r w:rsidRPr="00CE15C2">
        <w:rPr>
          <w:rFonts w:ascii="Times New Roman" w:eastAsia="Times New Roman" w:hAnsi="Times New Roman" w:cs="Times New Roman"/>
          <w:i/>
          <w:kern w:val="0"/>
          <w:szCs w:val="22"/>
          <w14:ligatures w14:val="none"/>
        </w:rPr>
        <w:t xml:space="preserve">P </w:t>
      </w:r>
      <w:r w:rsidRPr="00CE15C2">
        <w:rPr>
          <w:rFonts w:ascii="Times New Roman" w:eastAsia="Times New Roman" w:hAnsi="Times New Roman" w:cs="Times New Roman"/>
          <w:kern w:val="0"/>
          <w:szCs w:val="22"/>
          <w14:ligatures w14:val="none"/>
        </w:rPr>
        <w:t>≤ 0.05) (</w:t>
      </w:r>
      <w:r w:rsidRPr="00CE15C2">
        <w:rPr>
          <w:rFonts w:ascii="Times New Roman" w:eastAsia="Times New Roman" w:hAnsi="Times New Roman" w:cs="Times New Roman"/>
          <w:i/>
          <w:kern w:val="0"/>
          <w:szCs w:val="22"/>
          <w14:ligatures w14:val="none"/>
        </w:rPr>
        <w:t xml:space="preserve">P </w:t>
      </w:r>
      <w:r w:rsidRPr="00CE15C2">
        <w:rPr>
          <w:rFonts w:ascii="Times New Roman" w:eastAsia="Times New Roman" w:hAnsi="Times New Roman" w:cs="Times New Roman"/>
          <w:kern w:val="0"/>
          <w:szCs w:val="22"/>
          <w14:ligatures w14:val="none"/>
        </w:rPr>
        <w:t>&gt; 0.05) (</w:t>
      </w:r>
      <w:r w:rsidRPr="00CE15C2">
        <w:rPr>
          <w:rFonts w:ascii="Times New Roman" w:eastAsia="Times New Roman" w:hAnsi="Times New Roman" w:cs="Times New Roman"/>
          <w:i/>
          <w:kern w:val="0"/>
          <w:szCs w:val="22"/>
          <w14:ligatures w14:val="none"/>
        </w:rPr>
        <w:t>note</w:t>
      </w:r>
      <w:r w:rsidRPr="00CE15C2">
        <w:rPr>
          <w:rFonts w:ascii="Times New Roman" w:eastAsia="Times New Roman" w:hAnsi="Times New Roman" w:cs="Times New Roman"/>
          <w:i/>
          <w:spacing w:val="-4"/>
          <w:kern w:val="0"/>
          <w:szCs w:val="22"/>
          <w14:ligatures w14:val="none"/>
        </w:rPr>
        <w:t xml:space="preserve"> </w:t>
      </w:r>
      <w:r w:rsidRPr="00CE15C2">
        <w:rPr>
          <w:rFonts w:ascii="Times New Roman" w:eastAsia="Times New Roman" w:hAnsi="Times New Roman" w:cs="Times New Roman"/>
          <w:i/>
          <w:kern w:val="0"/>
          <w:szCs w:val="22"/>
          <w14:ligatures w14:val="none"/>
        </w:rPr>
        <w:t>spacing</w:t>
      </w:r>
      <w:r w:rsidRPr="00CE15C2">
        <w:rPr>
          <w:rFonts w:ascii="Times New Roman" w:eastAsia="Times New Roman" w:hAnsi="Times New Roman" w:cs="Times New Roman"/>
          <w:kern w:val="0"/>
          <w:szCs w:val="22"/>
          <w14:ligatures w14:val="none"/>
        </w:rPr>
        <w:t>).</w:t>
      </w:r>
    </w:p>
    <w:p w14:paraId="32EA0365" w14:textId="77777777" w:rsidR="00CE15C2" w:rsidRPr="00CE15C2" w:rsidRDefault="00CE15C2" w:rsidP="00CE15C2">
      <w:pPr>
        <w:widowControl w:val="0"/>
        <w:autoSpaceDE w:val="0"/>
        <w:autoSpaceDN w:val="0"/>
        <w:spacing w:after="0" w:line="240" w:lineRule="auto"/>
        <w:rPr>
          <w:rFonts w:ascii="Times New Roman" w:eastAsia="Times New Roman" w:hAnsi="Times New Roman" w:cs="Times New Roman"/>
          <w:kern w:val="0"/>
          <w:sz w:val="16"/>
          <w14:ligatures w14:val="none"/>
        </w:rPr>
      </w:pPr>
    </w:p>
    <w:p w14:paraId="569113FB" w14:textId="77777777" w:rsidR="00CE15C2" w:rsidRPr="00CE15C2" w:rsidRDefault="00CE15C2" w:rsidP="00CE15C2">
      <w:pPr>
        <w:widowControl w:val="0"/>
        <w:tabs>
          <w:tab w:val="left" w:pos="699"/>
          <w:tab w:val="left" w:pos="700"/>
        </w:tabs>
        <w:autoSpaceDE w:val="0"/>
        <w:autoSpaceDN w:val="0"/>
        <w:spacing w:after="0" w:line="280" w:lineRule="exact"/>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 xml:space="preserve">The asterisk symbols *, **, and *** are used to show significance at </w:t>
      </w:r>
      <w:r w:rsidRPr="00CE15C2">
        <w:rPr>
          <w:rFonts w:ascii="Times New Roman" w:eastAsia="Times New Roman" w:hAnsi="Times New Roman" w:cs="Times New Roman"/>
          <w:i/>
          <w:kern w:val="0"/>
          <w:szCs w:val="22"/>
          <w14:ligatures w14:val="none"/>
        </w:rPr>
        <w:t xml:space="preserve">P </w:t>
      </w:r>
      <w:r w:rsidRPr="00CE15C2">
        <w:rPr>
          <w:rFonts w:ascii="Times New Roman" w:eastAsia="Times New Roman" w:hAnsi="Times New Roman" w:cs="Times New Roman"/>
          <w:kern w:val="0"/>
          <w:szCs w:val="22"/>
          <w14:ligatures w14:val="none"/>
        </w:rPr>
        <w:t>≤ 0.05, 0.01 and</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0.001 probability levels,</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respectively.</w:t>
      </w:r>
    </w:p>
    <w:p w14:paraId="16B8594E"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3946C600" w14:textId="77777777" w:rsidR="00CE15C2" w:rsidRPr="00CE15C2" w:rsidRDefault="00CE15C2" w:rsidP="00CE15C2">
      <w:pPr>
        <w:widowControl w:val="0"/>
        <w:tabs>
          <w:tab w:val="left" w:pos="699"/>
          <w:tab w:val="left" w:pos="700"/>
        </w:tabs>
        <w:autoSpaceDE w:val="0"/>
        <w:autoSpaceDN w:val="0"/>
        <w:spacing w:before="90" w:after="0" w:line="240" w:lineRule="auto"/>
        <w:rPr>
          <w:rFonts w:ascii="Times New Roman" w:eastAsia="Times New Roman" w:hAnsi="Times New Roman" w:cs="Times New Roman"/>
          <w:kern w:val="0"/>
          <w:szCs w:val="22"/>
          <w14:ligatures w14:val="none"/>
        </w:rPr>
      </w:pPr>
      <w:proofErr w:type="gramStart"/>
      <w:r w:rsidRPr="00CE15C2">
        <w:rPr>
          <w:rFonts w:ascii="Times New Roman" w:eastAsia="Times New Roman" w:hAnsi="Times New Roman" w:cs="Times New Roman"/>
          <w:kern w:val="0"/>
          <w:szCs w:val="22"/>
          <w14:ligatures w14:val="none"/>
        </w:rPr>
        <w:t xml:space="preserve">Student’s </w:t>
      </w:r>
      <w:r w:rsidRPr="00CE15C2">
        <w:rPr>
          <w:rFonts w:ascii="Times New Roman" w:eastAsia="Times New Roman" w:hAnsi="Times New Roman" w:cs="Times New Roman"/>
          <w:i/>
          <w:kern w:val="0"/>
          <w:szCs w:val="22"/>
          <w14:ligatures w14:val="none"/>
        </w:rPr>
        <w:t>t</w:t>
      </w:r>
      <w:proofErr w:type="gramEnd"/>
      <w:r w:rsidRPr="00CE15C2">
        <w:rPr>
          <w:rFonts w:ascii="Times New Roman" w:eastAsia="Times New Roman" w:hAnsi="Times New Roman" w:cs="Times New Roman"/>
          <w:kern w:val="0"/>
          <w:szCs w:val="22"/>
          <w14:ligatures w14:val="none"/>
        </w:rPr>
        <w:t xml:space="preserve">-test, </w:t>
      </w:r>
      <w:r w:rsidRPr="00CE15C2">
        <w:rPr>
          <w:rFonts w:ascii="Times New Roman" w:eastAsia="Times New Roman" w:hAnsi="Times New Roman" w:cs="Times New Roman"/>
          <w:i/>
          <w:kern w:val="0"/>
          <w:szCs w:val="22"/>
          <w14:ligatures w14:val="none"/>
        </w:rPr>
        <w:t>U</w:t>
      </w:r>
      <w:r w:rsidRPr="00CE15C2">
        <w:rPr>
          <w:rFonts w:ascii="Times New Roman" w:eastAsia="Times New Roman" w:hAnsi="Times New Roman" w:cs="Times New Roman"/>
          <w:kern w:val="0"/>
          <w:szCs w:val="22"/>
          <w14:ligatures w14:val="none"/>
        </w:rPr>
        <w:t>-test, k-ratio,</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i/>
          <w:kern w:val="0"/>
          <w:szCs w:val="22"/>
          <w14:ligatures w14:val="none"/>
        </w:rPr>
        <w:t>F</w:t>
      </w:r>
      <w:r w:rsidRPr="00CE15C2">
        <w:rPr>
          <w:rFonts w:ascii="Times New Roman" w:eastAsia="Times New Roman" w:hAnsi="Times New Roman" w:cs="Times New Roman"/>
          <w:kern w:val="0"/>
          <w:szCs w:val="22"/>
          <w14:ligatures w14:val="none"/>
        </w:rPr>
        <w:t>-test.</w:t>
      </w:r>
    </w:p>
    <w:p w14:paraId="6B26BE78" w14:textId="77777777" w:rsidR="00CE15C2" w:rsidRPr="00CE15C2" w:rsidRDefault="00CE15C2" w:rsidP="00CE15C2">
      <w:pPr>
        <w:widowControl w:val="0"/>
        <w:autoSpaceDE w:val="0"/>
        <w:autoSpaceDN w:val="0"/>
        <w:spacing w:before="11" w:after="0" w:line="240" w:lineRule="auto"/>
        <w:rPr>
          <w:rFonts w:ascii="Times New Roman" w:eastAsia="Times New Roman" w:hAnsi="Times New Roman" w:cs="Times New Roman"/>
          <w:kern w:val="0"/>
          <w:sz w:val="15"/>
          <w14:ligatures w14:val="none"/>
        </w:rPr>
      </w:pPr>
    </w:p>
    <w:p w14:paraId="486604F1" w14:textId="77777777" w:rsidR="00CE15C2" w:rsidRPr="00CE15C2" w:rsidRDefault="00CE15C2" w:rsidP="00CE15C2">
      <w:pPr>
        <w:widowControl w:val="0"/>
        <w:tabs>
          <w:tab w:val="left" w:pos="699"/>
          <w:tab w:val="left" w:pos="700"/>
        </w:tabs>
        <w:autoSpaceDE w:val="0"/>
        <w:autoSpaceDN w:val="0"/>
        <w:spacing w:before="90" w:after="22"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lastRenderedPageBreak/>
        <w:t>Some abbreviations commonly used in statistics and denotation of those to be typeset in</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italics:</w:t>
      </w:r>
    </w:p>
    <w:tbl>
      <w:tblPr>
        <w:tblW w:w="8962" w:type="dxa"/>
        <w:tblInd w:w="749"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1126"/>
        <w:gridCol w:w="7836"/>
      </w:tblGrid>
      <w:tr w:rsidR="00CE15C2" w:rsidRPr="00CE15C2" w14:paraId="1F847FF3" w14:textId="77777777" w:rsidTr="0083032C">
        <w:trPr>
          <w:trHeight w:val="403"/>
        </w:trPr>
        <w:tc>
          <w:tcPr>
            <w:tcW w:w="1126" w:type="dxa"/>
            <w:tcBorders>
              <w:left w:val="double" w:sz="2" w:space="0" w:color="EFEFEF"/>
            </w:tcBorders>
            <w:vAlign w:val="center"/>
          </w:tcPr>
          <w:p w14:paraId="0CD87B6E" w14:textId="77777777" w:rsidR="00CE15C2" w:rsidRPr="00CE15C2" w:rsidRDefault="00CE15C2" w:rsidP="0083032C">
            <w:pPr>
              <w:widowControl w:val="0"/>
              <w:autoSpaceDE w:val="0"/>
              <w:autoSpaceDN w:val="0"/>
              <w:spacing w:before="1" w:after="0" w:line="240" w:lineRule="auto"/>
              <w:jc w:val="center"/>
              <w:rPr>
                <w:rFonts w:ascii="Times New Roman" w:eastAsia="Times New Roman" w:hAnsi="Times New Roman" w:cs="Times New Roman"/>
                <w:kern w:val="0"/>
                <w:sz w:val="5"/>
                <w:szCs w:val="22"/>
                <w14:ligatures w14:val="none"/>
              </w:rPr>
            </w:pPr>
          </w:p>
          <w:p w14:paraId="6803D152" w14:textId="77777777" w:rsidR="00CE15C2" w:rsidRPr="00CE15C2" w:rsidRDefault="00CE15C2" w:rsidP="0083032C">
            <w:pPr>
              <w:widowControl w:val="0"/>
              <w:autoSpaceDE w:val="0"/>
              <w:autoSpaceDN w:val="0"/>
              <w:spacing w:after="0" w:line="225" w:lineRule="exact"/>
              <w:jc w:val="center"/>
              <w:rPr>
                <w:rFonts w:ascii="Times New Roman" w:eastAsia="Times New Roman" w:hAnsi="Times New Roman" w:cs="Times New Roman"/>
                <w:kern w:val="0"/>
                <w:sz w:val="20"/>
                <w:szCs w:val="22"/>
                <w14:ligatures w14:val="none"/>
              </w:rPr>
            </w:pPr>
            <w:r w:rsidRPr="00CE15C2">
              <w:rPr>
                <w:rFonts w:ascii="Times New Roman" w:eastAsia="Times New Roman" w:hAnsi="Times New Roman" w:cs="Times New Roman"/>
                <w:noProof/>
                <w:kern w:val="0"/>
                <w:position w:val="-4"/>
                <w:sz w:val="20"/>
                <w:szCs w:val="22"/>
                <w14:ligatures w14:val="none"/>
              </w:rPr>
              <w:drawing>
                <wp:inline distT="0" distB="0" distL="0" distR="0" wp14:anchorId="26A44675" wp14:editId="072FB167">
                  <wp:extent cx="142875" cy="142875"/>
                  <wp:effectExtent l="0" t="0" r="0" b="0"/>
                  <wp:docPr id="3" name="image2.png" descr="X caron; symbol for arithmetic me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3" cstate="print"/>
                          <a:stretch>
                            <a:fillRect/>
                          </a:stretch>
                        </pic:blipFill>
                        <pic:spPr>
                          <a:xfrm>
                            <a:off x="0" y="0"/>
                            <a:ext cx="142875" cy="142875"/>
                          </a:xfrm>
                          <a:prstGeom prst="rect">
                            <a:avLst/>
                          </a:prstGeom>
                        </pic:spPr>
                      </pic:pic>
                    </a:graphicData>
                  </a:graphic>
                </wp:inline>
              </w:drawing>
            </w:r>
          </w:p>
        </w:tc>
        <w:tc>
          <w:tcPr>
            <w:tcW w:w="7836" w:type="dxa"/>
            <w:vAlign w:val="center"/>
          </w:tcPr>
          <w:p w14:paraId="758236FD" w14:textId="77777777" w:rsidR="00CE15C2" w:rsidRPr="00CE15C2" w:rsidRDefault="00CE15C2" w:rsidP="0083032C">
            <w:pPr>
              <w:widowControl w:val="0"/>
              <w:autoSpaceDE w:val="0"/>
              <w:autoSpaceDN w:val="0"/>
              <w:spacing w:before="14"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Arithmetic mean</w:t>
            </w:r>
          </w:p>
        </w:tc>
      </w:tr>
      <w:tr w:rsidR="00CE15C2" w:rsidRPr="00CE15C2" w14:paraId="7F1039D8" w14:textId="77777777" w:rsidTr="0083032C">
        <w:trPr>
          <w:trHeight w:val="403"/>
        </w:trPr>
        <w:tc>
          <w:tcPr>
            <w:tcW w:w="1126" w:type="dxa"/>
            <w:tcBorders>
              <w:left w:val="double" w:sz="2" w:space="0" w:color="EFEFEF"/>
            </w:tcBorders>
            <w:vAlign w:val="center"/>
          </w:tcPr>
          <w:p w14:paraId="392D4074" w14:textId="77777777" w:rsidR="00CE15C2" w:rsidRPr="00CE15C2" w:rsidRDefault="00CE15C2" w:rsidP="0083032C">
            <w:pPr>
              <w:widowControl w:val="0"/>
              <w:autoSpaceDE w:val="0"/>
              <w:autoSpaceDN w:val="0"/>
              <w:spacing w:before="44" w:after="0" w:line="158" w:lineRule="auto"/>
              <w:jc w:val="center"/>
              <w:rPr>
                <w:rFonts w:ascii="Times New Roman" w:eastAsia="Times New Roman" w:hAnsi="Times New Roman" w:cs="Times New Roman"/>
                <w:kern w:val="0"/>
                <w:sz w:val="16"/>
                <w:szCs w:val="22"/>
                <w14:ligatures w14:val="none"/>
              </w:rPr>
            </w:pPr>
            <w:r w:rsidRPr="00CE15C2">
              <w:rPr>
                <w:rFonts w:ascii="Times New Roman" w:eastAsia="Times New Roman" w:hAnsi="Times New Roman" w:cs="Times New Roman"/>
                <w:kern w:val="0"/>
                <w:position w:val="-8"/>
                <w:szCs w:val="22"/>
                <w14:ligatures w14:val="none"/>
              </w:rPr>
              <w:t>χ</w:t>
            </w:r>
            <w:r w:rsidRPr="00CE15C2">
              <w:rPr>
                <w:rFonts w:ascii="Times New Roman" w:eastAsia="Times New Roman" w:hAnsi="Times New Roman" w:cs="Times New Roman"/>
                <w:kern w:val="0"/>
                <w:sz w:val="16"/>
                <w:szCs w:val="22"/>
                <w14:ligatures w14:val="none"/>
              </w:rPr>
              <w:t>2</w:t>
            </w:r>
          </w:p>
        </w:tc>
        <w:tc>
          <w:tcPr>
            <w:tcW w:w="7836" w:type="dxa"/>
            <w:vAlign w:val="center"/>
          </w:tcPr>
          <w:p w14:paraId="180E7E4E"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Chi-square</w:t>
            </w:r>
          </w:p>
        </w:tc>
      </w:tr>
      <w:tr w:rsidR="00CE15C2" w:rsidRPr="00CE15C2" w14:paraId="6A63980D" w14:textId="77777777" w:rsidTr="0083032C">
        <w:trPr>
          <w:trHeight w:val="403"/>
        </w:trPr>
        <w:tc>
          <w:tcPr>
            <w:tcW w:w="1126" w:type="dxa"/>
            <w:tcBorders>
              <w:left w:val="double" w:sz="2" w:space="0" w:color="EFEFEF"/>
            </w:tcBorders>
            <w:vAlign w:val="center"/>
          </w:tcPr>
          <w:p w14:paraId="2C88068F"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r</w:t>
            </w:r>
          </w:p>
        </w:tc>
        <w:tc>
          <w:tcPr>
            <w:tcW w:w="7836" w:type="dxa"/>
            <w:vAlign w:val="center"/>
          </w:tcPr>
          <w:p w14:paraId="797075C9"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Correlation coefficient</w:t>
            </w:r>
          </w:p>
        </w:tc>
      </w:tr>
      <w:tr w:rsidR="00CE15C2" w:rsidRPr="00CE15C2" w14:paraId="6F559264" w14:textId="77777777" w:rsidTr="0083032C">
        <w:trPr>
          <w:trHeight w:val="403"/>
        </w:trPr>
        <w:tc>
          <w:tcPr>
            <w:tcW w:w="1126" w:type="dxa"/>
            <w:tcBorders>
              <w:left w:val="double" w:sz="2" w:space="0" w:color="EFEFEF"/>
            </w:tcBorders>
            <w:vAlign w:val="center"/>
          </w:tcPr>
          <w:p w14:paraId="09CD2AA1" w14:textId="77777777" w:rsidR="00CE15C2" w:rsidRPr="00CE15C2" w:rsidRDefault="00CE15C2" w:rsidP="0083032C">
            <w:pPr>
              <w:widowControl w:val="0"/>
              <w:autoSpaceDE w:val="0"/>
              <w:autoSpaceDN w:val="0"/>
              <w:spacing w:before="44" w:after="0" w:line="158" w:lineRule="auto"/>
              <w:jc w:val="center"/>
              <w:rPr>
                <w:rFonts w:ascii="Times New Roman" w:eastAsia="Times New Roman" w:hAnsi="Times New Roman" w:cs="Times New Roman"/>
                <w:i/>
                <w:kern w:val="0"/>
                <w:sz w:val="16"/>
                <w:szCs w:val="22"/>
                <w14:ligatures w14:val="none"/>
              </w:rPr>
            </w:pPr>
            <w:r w:rsidRPr="00CE15C2">
              <w:rPr>
                <w:rFonts w:ascii="Times New Roman" w:eastAsia="Times New Roman" w:hAnsi="Times New Roman" w:cs="Times New Roman"/>
                <w:i/>
                <w:kern w:val="0"/>
                <w:position w:val="-8"/>
                <w:szCs w:val="22"/>
                <w14:ligatures w14:val="none"/>
              </w:rPr>
              <w:t>R</w:t>
            </w:r>
            <w:r w:rsidRPr="00CE15C2">
              <w:rPr>
                <w:rFonts w:ascii="Times New Roman" w:eastAsia="Times New Roman" w:hAnsi="Times New Roman" w:cs="Times New Roman"/>
                <w:i/>
                <w:kern w:val="0"/>
                <w:sz w:val="16"/>
                <w:szCs w:val="22"/>
                <w14:ligatures w14:val="none"/>
              </w:rPr>
              <w:t>2</w:t>
            </w:r>
          </w:p>
        </w:tc>
        <w:tc>
          <w:tcPr>
            <w:tcW w:w="7836" w:type="dxa"/>
            <w:vAlign w:val="center"/>
          </w:tcPr>
          <w:p w14:paraId="1EE9184A"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Coefficient of multiple determination</w:t>
            </w:r>
          </w:p>
        </w:tc>
      </w:tr>
      <w:tr w:rsidR="00CE15C2" w:rsidRPr="00CE15C2" w14:paraId="544FB2CA" w14:textId="77777777" w:rsidTr="0083032C">
        <w:trPr>
          <w:trHeight w:val="403"/>
        </w:trPr>
        <w:tc>
          <w:tcPr>
            <w:tcW w:w="1126" w:type="dxa"/>
            <w:tcBorders>
              <w:left w:val="double" w:sz="2" w:space="0" w:color="EFEFEF"/>
            </w:tcBorders>
            <w:vAlign w:val="center"/>
          </w:tcPr>
          <w:p w14:paraId="40DDF96B" w14:textId="77777777" w:rsidR="00CE15C2" w:rsidRPr="00CE15C2" w:rsidRDefault="00CE15C2" w:rsidP="0083032C">
            <w:pPr>
              <w:widowControl w:val="0"/>
              <w:autoSpaceDE w:val="0"/>
              <w:autoSpaceDN w:val="0"/>
              <w:spacing w:before="43" w:after="0" w:line="153" w:lineRule="auto"/>
              <w:jc w:val="center"/>
              <w:rPr>
                <w:rFonts w:ascii="Times New Roman" w:eastAsia="Times New Roman" w:hAnsi="Times New Roman" w:cs="Times New Roman"/>
                <w:i/>
                <w:kern w:val="0"/>
                <w:sz w:val="16"/>
                <w:szCs w:val="22"/>
                <w14:ligatures w14:val="none"/>
              </w:rPr>
            </w:pPr>
            <w:r w:rsidRPr="00CE15C2">
              <w:rPr>
                <w:rFonts w:ascii="Times New Roman" w:eastAsia="Times New Roman" w:hAnsi="Times New Roman" w:cs="Times New Roman"/>
                <w:i/>
                <w:kern w:val="0"/>
                <w:position w:val="-8"/>
                <w:szCs w:val="22"/>
                <w14:ligatures w14:val="none"/>
              </w:rPr>
              <w:t>r</w:t>
            </w:r>
            <w:r w:rsidRPr="00CE15C2">
              <w:rPr>
                <w:rFonts w:ascii="Times New Roman" w:eastAsia="Times New Roman" w:hAnsi="Times New Roman" w:cs="Times New Roman"/>
                <w:i/>
                <w:kern w:val="0"/>
                <w:sz w:val="16"/>
                <w:szCs w:val="22"/>
                <w14:ligatures w14:val="none"/>
              </w:rPr>
              <w:t>2</w:t>
            </w:r>
          </w:p>
        </w:tc>
        <w:tc>
          <w:tcPr>
            <w:tcW w:w="7836" w:type="dxa"/>
            <w:vAlign w:val="center"/>
          </w:tcPr>
          <w:p w14:paraId="1EB657B6"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Coefficient of simple determination</w:t>
            </w:r>
          </w:p>
        </w:tc>
      </w:tr>
      <w:tr w:rsidR="00CE15C2" w:rsidRPr="00CE15C2" w14:paraId="723C2448" w14:textId="77777777" w:rsidTr="0083032C">
        <w:trPr>
          <w:trHeight w:val="403"/>
        </w:trPr>
        <w:tc>
          <w:tcPr>
            <w:tcW w:w="1126" w:type="dxa"/>
            <w:tcBorders>
              <w:left w:val="double" w:sz="2" w:space="0" w:color="EFEFEF"/>
            </w:tcBorders>
            <w:vAlign w:val="center"/>
          </w:tcPr>
          <w:p w14:paraId="108AC8C7" w14:textId="77777777" w:rsidR="00CE15C2" w:rsidRPr="00CE15C2" w:rsidRDefault="00CE15C2" w:rsidP="0083032C">
            <w:pPr>
              <w:widowControl w:val="0"/>
              <w:autoSpaceDE w:val="0"/>
              <w:autoSpaceDN w:val="0"/>
              <w:spacing w:before="15"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CV</w:t>
            </w:r>
          </w:p>
        </w:tc>
        <w:tc>
          <w:tcPr>
            <w:tcW w:w="7836" w:type="dxa"/>
            <w:vAlign w:val="center"/>
          </w:tcPr>
          <w:p w14:paraId="37452228"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Coefficient of variation</w:t>
            </w:r>
          </w:p>
        </w:tc>
      </w:tr>
      <w:tr w:rsidR="00CE15C2" w:rsidRPr="00CE15C2" w14:paraId="24FC4914" w14:textId="77777777" w:rsidTr="0083032C">
        <w:trPr>
          <w:trHeight w:val="403"/>
        </w:trPr>
        <w:tc>
          <w:tcPr>
            <w:tcW w:w="1126" w:type="dxa"/>
            <w:tcBorders>
              <w:left w:val="double" w:sz="2" w:space="0" w:color="EFEFEF"/>
            </w:tcBorders>
            <w:vAlign w:val="center"/>
          </w:tcPr>
          <w:p w14:paraId="0848D080"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df</w:t>
            </w:r>
            <w:proofErr w:type="spellEnd"/>
          </w:p>
        </w:tc>
        <w:tc>
          <w:tcPr>
            <w:tcW w:w="7836" w:type="dxa"/>
            <w:vAlign w:val="center"/>
          </w:tcPr>
          <w:p w14:paraId="6C73792B"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Degrees of freedom</w:t>
            </w:r>
          </w:p>
        </w:tc>
      </w:tr>
      <w:tr w:rsidR="00CE15C2" w:rsidRPr="00CE15C2" w14:paraId="228D8928" w14:textId="77777777" w:rsidTr="0083032C">
        <w:trPr>
          <w:trHeight w:val="403"/>
        </w:trPr>
        <w:tc>
          <w:tcPr>
            <w:tcW w:w="1126" w:type="dxa"/>
            <w:tcBorders>
              <w:left w:val="double" w:sz="2" w:space="0" w:color="EFEFEF"/>
            </w:tcBorders>
            <w:vAlign w:val="center"/>
          </w:tcPr>
          <w:p w14:paraId="7D8C51D0" w14:textId="77777777" w:rsidR="00CE15C2" w:rsidRPr="00CE15C2" w:rsidRDefault="00CE15C2" w:rsidP="0083032C">
            <w:pPr>
              <w:widowControl w:val="0"/>
              <w:autoSpaceDE w:val="0"/>
              <w:autoSpaceDN w:val="0"/>
              <w:spacing w:before="15"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LSD</w:t>
            </w:r>
          </w:p>
        </w:tc>
        <w:tc>
          <w:tcPr>
            <w:tcW w:w="7836" w:type="dxa"/>
            <w:vAlign w:val="center"/>
          </w:tcPr>
          <w:p w14:paraId="0B2B98B2"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Least significant difference</w:t>
            </w:r>
          </w:p>
        </w:tc>
      </w:tr>
      <w:tr w:rsidR="00CE15C2" w:rsidRPr="00CE15C2" w14:paraId="23DAABC1" w14:textId="77777777" w:rsidTr="0083032C">
        <w:trPr>
          <w:trHeight w:val="403"/>
        </w:trPr>
        <w:tc>
          <w:tcPr>
            <w:tcW w:w="1126" w:type="dxa"/>
            <w:tcBorders>
              <w:left w:val="double" w:sz="2" w:space="0" w:color="EFEFEF"/>
            </w:tcBorders>
            <w:vAlign w:val="center"/>
          </w:tcPr>
          <w:p w14:paraId="2AD3889E"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R</w:t>
            </w:r>
          </w:p>
        </w:tc>
        <w:tc>
          <w:tcPr>
            <w:tcW w:w="7836" w:type="dxa"/>
            <w:vAlign w:val="center"/>
          </w:tcPr>
          <w:p w14:paraId="102CDB03"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Multiple correlation coefficient</w:t>
            </w:r>
          </w:p>
        </w:tc>
      </w:tr>
      <w:tr w:rsidR="00CE15C2" w:rsidRPr="00CE15C2" w14:paraId="29C204DF" w14:textId="77777777" w:rsidTr="0083032C">
        <w:trPr>
          <w:trHeight w:val="403"/>
        </w:trPr>
        <w:tc>
          <w:tcPr>
            <w:tcW w:w="1126" w:type="dxa"/>
            <w:tcBorders>
              <w:left w:val="double" w:sz="2" w:space="0" w:color="EFEFEF"/>
            </w:tcBorders>
            <w:vAlign w:val="center"/>
          </w:tcPr>
          <w:p w14:paraId="16FBBE4B" w14:textId="77777777" w:rsidR="00CE15C2" w:rsidRPr="00CE15C2" w:rsidRDefault="00CE15C2" w:rsidP="0083032C">
            <w:pPr>
              <w:widowControl w:val="0"/>
              <w:autoSpaceDE w:val="0"/>
              <w:autoSpaceDN w:val="0"/>
              <w:spacing w:before="15"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NS</w:t>
            </w:r>
          </w:p>
        </w:tc>
        <w:tc>
          <w:tcPr>
            <w:tcW w:w="7836" w:type="dxa"/>
            <w:vAlign w:val="center"/>
          </w:tcPr>
          <w:p w14:paraId="52BFF90B"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Not significant</w:t>
            </w:r>
          </w:p>
        </w:tc>
      </w:tr>
      <w:tr w:rsidR="00CE15C2" w:rsidRPr="00CE15C2" w14:paraId="446B3F2C" w14:textId="77777777" w:rsidTr="0083032C">
        <w:trPr>
          <w:trHeight w:val="403"/>
        </w:trPr>
        <w:tc>
          <w:tcPr>
            <w:tcW w:w="1126" w:type="dxa"/>
            <w:tcBorders>
              <w:left w:val="double" w:sz="2" w:space="0" w:color="EFEFEF"/>
            </w:tcBorders>
            <w:vAlign w:val="center"/>
          </w:tcPr>
          <w:p w14:paraId="1341ABBE"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α</w:t>
            </w:r>
          </w:p>
        </w:tc>
        <w:tc>
          <w:tcPr>
            <w:tcW w:w="7836" w:type="dxa"/>
            <w:vAlign w:val="center"/>
          </w:tcPr>
          <w:p w14:paraId="59664B7F"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Probability of type I error</w:t>
            </w:r>
          </w:p>
        </w:tc>
      </w:tr>
      <w:tr w:rsidR="00CE15C2" w:rsidRPr="00CE15C2" w14:paraId="75387232" w14:textId="77777777" w:rsidTr="0083032C">
        <w:trPr>
          <w:trHeight w:val="403"/>
        </w:trPr>
        <w:tc>
          <w:tcPr>
            <w:tcW w:w="1126" w:type="dxa"/>
            <w:tcBorders>
              <w:left w:val="double" w:sz="2" w:space="0" w:color="EFEFEF"/>
            </w:tcBorders>
            <w:vAlign w:val="center"/>
          </w:tcPr>
          <w:p w14:paraId="6163545F" w14:textId="77777777" w:rsidR="00CE15C2" w:rsidRPr="00CE15C2" w:rsidRDefault="00CE15C2" w:rsidP="0083032C">
            <w:pPr>
              <w:widowControl w:val="0"/>
              <w:autoSpaceDE w:val="0"/>
              <w:autoSpaceDN w:val="0"/>
              <w:spacing w:before="15"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β</w:t>
            </w:r>
          </w:p>
        </w:tc>
        <w:tc>
          <w:tcPr>
            <w:tcW w:w="7836" w:type="dxa"/>
            <w:vAlign w:val="center"/>
          </w:tcPr>
          <w:p w14:paraId="3AA8B51A"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Probability of type II error</w:t>
            </w:r>
          </w:p>
        </w:tc>
      </w:tr>
      <w:tr w:rsidR="00CE15C2" w:rsidRPr="00CE15C2" w14:paraId="00A69EA7" w14:textId="77777777" w:rsidTr="0083032C">
        <w:trPr>
          <w:trHeight w:val="403"/>
        </w:trPr>
        <w:tc>
          <w:tcPr>
            <w:tcW w:w="1126" w:type="dxa"/>
            <w:tcBorders>
              <w:left w:val="double" w:sz="2" w:space="0" w:color="EFEFEF"/>
            </w:tcBorders>
            <w:vAlign w:val="center"/>
          </w:tcPr>
          <w:p w14:paraId="1181DA82"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b</w:t>
            </w:r>
          </w:p>
        </w:tc>
        <w:tc>
          <w:tcPr>
            <w:tcW w:w="7836" w:type="dxa"/>
            <w:vAlign w:val="center"/>
          </w:tcPr>
          <w:p w14:paraId="3DA867E5"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Regression coefficient</w:t>
            </w:r>
          </w:p>
        </w:tc>
      </w:tr>
      <w:tr w:rsidR="00CE15C2" w:rsidRPr="00CE15C2" w14:paraId="02847C95" w14:textId="77777777" w:rsidTr="0083032C">
        <w:trPr>
          <w:trHeight w:val="403"/>
        </w:trPr>
        <w:tc>
          <w:tcPr>
            <w:tcW w:w="1126" w:type="dxa"/>
            <w:tcBorders>
              <w:left w:val="double" w:sz="2" w:space="0" w:color="EFEFEF"/>
            </w:tcBorders>
            <w:vAlign w:val="center"/>
          </w:tcPr>
          <w:p w14:paraId="132113B5" w14:textId="77777777" w:rsidR="00CE15C2" w:rsidRPr="00CE15C2" w:rsidRDefault="00CE15C2" w:rsidP="0083032C">
            <w:pPr>
              <w:widowControl w:val="0"/>
              <w:autoSpaceDE w:val="0"/>
              <w:autoSpaceDN w:val="0"/>
              <w:spacing w:before="15"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n</w:t>
            </w:r>
          </w:p>
        </w:tc>
        <w:tc>
          <w:tcPr>
            <w:tcW w:w="7836" w:type="dxa"/>
            <w:vAlign w:val="center"/>
          </w:tcPr>
          <w:p w14:paraId="76FDD294"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Sample size</w:t>
            </w:r>
          </w:p>
        </w:tc>
      </w:tr>
      <w:tr w:rsidR="00CE15C2" w:rsidRPr="00CE15C2" w14:paraId="12244DC2" w14:textId="77777777" w:rsidTr="0083032C">
        <w:trPr>
          <w:trHeight w:val="403"/>
        </w:trPr>
        <w:tc>
          <w:tcPr>
            <w:tcW w:w="1126" w:type="dxa"/>
            <w:tcBorders>
              <w:left w:val="double" w:sz="2" w:space="0" w:color="EFEFEF"/>
            </w:tcBorders>
            <w:vAlign w:val="center"/>
          </w:tcPr>
          <w:p w14:paraId="2FABFEED"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SE</w:t>
            </w:r>
          </w:p>
        </w:tc>
        <w:tc>
          <w:tcPr>
            <w:tcW w:w="7836" w:type="dxa"/>
            <w:vAlign w:val="center"/>
          </w:tcPr>
          <w:p w14:paraId="745F96AD"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Standard error of mean</w:t>
            </w:r>
          </w:p>
        </w:tc>
      </w:tr>
      <w:tr w:rsidR="00CE15C2" w:rsidRPr="00CE15C2" w14:paraId="72ADFB92" w14:textId="77777777" w:rsidTr="0083032C">
        <w:trPr>
          <w:trHeight w:val="403"/>
        </w:trPr>
        <w:tc>
          <w:tcPr>
            <w:tcW w:w="1126" w:type="dxa"/>
            <w:tcBorders>
              <w:left w:val="double" w:sz="2" w:space="0" w:color="EFEFEF"/>
            </w:tcBorders>
            <w:vAlign w:val="center"/>
          </w:tcPr>
          <w:p w14:paraId="15C7B5F7" w14:textId="77777777" w:rsidR="00CE15C2" w:rsidRPr="00CE15C2" w:rsidRDefault="00CE15C2" w:rsidP="0083032C">
            <w:pPr>
              <w:widowControl w:val="0"/>
              <w:autoSpaceDE w:val="0"/>
              <w:autoSpaceDN w:val="0"/>
              <w:spacing w:before="15" w:after="0" w:line="240" w:lineRule="auto"/>
              <w:jc w:val="center"/>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SD</w:t>
            </w:r>
          </w:p>
        </w:tc>
        <w:tc>
          <w:tcPr>
            <w:tcW w:w="7836" w:type="dxa"/>
            <w:vAlign w:val="center"/>
          </w:tcPr>
          <w:p w14:paraId="299C77D5"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Standard deviation of sample</w:t>
            </w:r>
          </w:p>
        </w:tc>
      </w:tr>
      <w:tr w:rsidR="00CE15C2" w:rsidRPr="00CE15C2" w14:paraId="056B9020" w14:textId="77777777" w:rsidTr="0083032C">
        <w:trPr>
          <w:trHeight w:val="403"/>
        </w:trPr>
        <w:tc>
          <w:tcPr>
            <w:tcW w:w="1126" w:type="dxa"/>
            <w:tcBorders>
              <w:left w:val="double" w:sz="2" w:space="0" w:color="EFEFEF"/>
            </w:tcBorders>
            <w:vAlign w:val="center"/>
          </w:tcPr>
          <w:p w14:paraId="1798FE09" w14:textId="77777777" w:rsidR="00CE15C2" w:rsidRPr="00CE15C2" w:rsidRDefault="00CE15C2" w:rsidP="0083032C">
            <w:pPr>
              <w:widowControl w:val="0"/>
              <w:autoSpaceDE w:val="0"/>
              <w:autoSpaceDN w:val="0"/>
              <w:spacing w:before="12"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t</w:t>
            </w:r>
          </w:p>
        </w:tc>
        <w:tc>
          <w:tcPr>
            <w:tcW w:w="7836" w:type="dxa"/>
            <w:vAlign w:val="center"/>
          </w:tcPr>
          <w:p w14:paraId="63566B9F" w14:textId="77777777" w:rsidR="00CE15C2" w:rsidRPr="00CE15C2" w:rsidRDefault="00CE15C2" w:rsidP="0083032C">
            <w:pPr>
              <w:widowControl w:val="0"/>
              <w:autoSpaceDE w:val="0"/>
              <w:autoSpaceDN w:val="0"/>
              <w:spacing w:before="12" w:after="0" w:line="240" w:lineRule="auto"/>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kern w:val="0"/>
                <w:szCs w:val="22"/>
                <w14:ligatures w14:val="none"/>
              </w:rPr>
              <w:t xml:space="preserve">Student’s </w:t>
            </w:r>
            <w:r w:rsidRPr="00CE15C2">
              <w:rPr>
                <w:rFonts w:ascii="Times New Roman" w:eastAsia="Times New Roman" w:hAnsi="Times New Roman" w:cs="Times New Roman"/>
                <w:i/>
                <w:kern w:val="0"/>
                <w:szCs w:val="22"/>
                <w14:ligatures w14:val="none"/>
              </w:rPr>
              <w:t>t</w:t>
            </w:r>
          </w:p>
        </w:tc>
      </w:tr>
      <w:tr w:rsidR="00CE15C2" w:rsidRPr="00CE15C2" w14:paraId="2D100424" w14:textId="77777777" w:rsidTr="0083032C">
        <w:trPr>
          <w:trHeight w:val="403"/>
        </w:trPr>
        <w:tc>
          <w:tcPr>
            <w:tcW w:w="1126" w:type="dxa"/>
            <w:tcBorders>
              <w:left w:val="double" w:sz="2" w:space="0" w:color="EFEFEF"/>
            </w:tcBorders>
            <w:vAlign w:val="center"/>
          </w:tcPr>
          <w:p w14:paraId="0A84DB8B" w14:textId="77777777" w:rsidR="00CE15C2" w:rsidRPr="00CE15C2" w:rsidRDefault="00CE15C2" w:rsidP="0083032C">
            <w:pPr>
              <w:widowControl w:val="0"/>
              <w:autoSpaceDE w:val="0"/>
              <w:autoSpaceDN w:val="0"/>
              <w:spacing w:before="44" w:after="0" w:line="158" w:lineRule="auto"/>
              <w:jc w:val="center"/>
              <w:rPr>
                <w:rFonts w:ascii="Times New Roman" w:eastAsia="Times New Roman" w:hAnsi="Times New Roman" w:cs="Times New Roman"/>
                <w:i/>
                <w:kern w:val="0"/>
                <w:sz w:val="16"/>
                <w:szCs w:val="22"/>
                <w14:ligatures w14:val="none"/>
              </w:rPr>
            </w:pPr>
            <w:r w:rsidRPr="00CE15C2">
              <w:rPr>
                <w:rFonts w:ascii="Times New Roman" w:eastAsia="Times New Roman" w:hAnsi="Times New Roman" w:cs="Times New Roman"/>
                <w:i/>
                <w:kern w:val="0"/>
                <w:position w:val="-8"/>
                <w:szCs w:val="22"/>
                <w14:ligatures w14:val="none"/>
              </w:rPr>
              <w:t>s</w:t>
            </w:r>
            <w:r w:rsidRPr="00CE15C2">
              <w:rPr>
                <w:rFonts w:ascii="Times New Roman" w:eastAsia="Times New Roman" w:hAnsi="Times New Roman" w:cs="Times New Roman"/>
                <w:i/>
                <w:kern w:val="0"/>
                <w:sz w:val="16"/>
                <w:szCs w:val="22"/>
                <w14:ligatures w14:val="none"/>
              </w:rPr>
              <w:t>2</w:t>
            </w:r>
          </w:p>
        </w:tc>
        <w:tc>
          <w:tcPr>
            <w:tcW w:w="7836" w:type="dxa"/>
            <w:vAlign w:val="center"/>
          </w:tcPr>
          <w:p w14:paraId="25E714A7" w14:textId="77777777" w:rsidR="00CE15C2" w:rsidRPr="00CE15C2" w:rsidRDefault="00CE15C2" w:rsidP="0083032C">
            <w:pPr>
              <w:widowControl w:val="0"/>
              <w:autoSpaceDE w:val="0"/>
              <w:autoSpaceDN w:val="0"/>
              <w:spacing w:before="15"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Sample variance</w:t>
            </w:r>
          </w:p>
        </w:tc>
      </w:tr>
      <w:tr w:rsidR="00CE15C2" w:rsidRPr="00CE15C2" w14:paraId="3B06FB6D" w14:textId="77777777" w:rsidTr="0083032C">
        <w:trPr>
          <w:trHeight w:val="403"/>
        </w:trPr>
        <w:tc>
          <w:tcPr>
            <w:tcW w:w="1126" w:type="dxa"/>
            <w:tcBorders>
              <w:left w:val="double" w:sz="2" w:space="0" w:color="EFEFEF"/>
            </w:tcBorders>
            <w:vAlign w:val="center"/>
          </w:tcPr>
          <w:p w14:paraId="52A0802D" w14:textId="77777777" w:rsidR="00CE15C2" w:rsidRPr="00CE15C2" w:rsidRDefault="00CE15C2" w:rsidP="0083032C">
            <w:pPr>
              <w:widowControl w:val="0"/>
              <w:autoSpaceDE w:val="0"/>
              <w:autoSpaceDN w:val="0"/>
              <w:spacing w:before="2"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F</w:t>
            </w:r>
          </w:p>
        </w:tc>
        <w:tc>
          <w:tcPr>
            <w:tcW w:w="7836" w:type="dxa"/>
            <w:vAlign w:val="center"/>
          </w:tcPr>
          <w:p w14:paraId="72622A8B" w14:textId="77777777" w:rsidR="00CE15C2" w:rsidRPr="00CE15C2" w:rsidRDefault="00CE15C2" w:rsidP="0083032C">
            <w:pPr>
              <w:widowControl w:val="0"/>
              <w:autoSpaceDE w:val="0"/>
              <w:autoSpaceDN w:val="0"/>
              <w:spacing w:before="2"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Variance ratio</w:t>
            </w:r>
          </w:p>
        </w:tc>
      </w:tr>
      <w:tr w:rsidR="00CE15C2" w:rsidRPr="00CE15C2" w14:paraId="5E59E52E" w14:textId="77777777" w:rsidTr="0083032C">
        <w:trPr>
          <w:trHeight w:val="403"/>
        </w:trPr>
        <w:tc>
          <w:tcPr>
            <w:tcW w:w="1126" w:type="dxa"/>
            <w:tcBorders>
              <w:left w:val="double" w:sz="2" w:space="0" w:color="EFEFEF"/>
            </w:tcBorders>
            <w:vAlign w:val="center"/>
          </w:tcPr>
          <w:p w14:paraId="15E851DA" w14:textId="77777777" w:rsidR="00CE15C2" w:rsidRPr="00CE15C2" w:rsidRDefault="00CE15C2" w:rsidP="0083032C">
            <w:pPr>
              <w:widowControl w:val="0"/>
              <w:autoSpaceDE w:val="0"/>
              <w:autoSpaceDN w:val="0"/>
              <w:spacing w:before="8" w:after="0" w:line="240" w:lineRule="auto"/>
              <w:jc w:val="center"/>
              <w:rPr>
                <w:rFonts w:ascii="Times New Roman" w:eastAsia="Times New Roman" w:hAnsi="Times New Roman" w:cs="Times New Roman"/>
                <w:i/>
                <w:kern w:val="0"/>
                <w:szCs w:val="22"/>
                <w14:ligatures w14:val="none"/>
              </w:rPr>
            </w:pPr>
            <w:r w:rsidRPr="00CE15C2">
              <w:rPr>
                <w:rFonts w:ascii="Times New Roman" w:eastAsia="Times New Roman" w:hAnsi="Times New Roman" w:cs="Times New Roman"/>
                <w:i/>
                <w:kern w:val="0"/>
                <w:szCs w:val="22"/>
                <w14:ligatures w14:val="none"/>
              </w:rPr>
              <w:t>P</w:t>
            </w:r>
          </w:p>
        </w:tc>
        <w:tc>
          <w:tcPr>
            <w:tcW w:w="7836" w:type="dxa"/>
            <w:vAlign w:val="center"/>
          </w:tcPr>
          <w:p w14:paraId="0C98D617" w14:textId="77777777" w:rsidR="00CE15C2" w:rsidRPr="00CE15C2" w:rsidRDefault="00CE15C2" w:rsidP="0083032C">
            <w:pPr>
              <w:widowControl w:val="0"/>
              <w:autoSpaceDE w:val="0"/>
              <w:autoSpaceDN w:val="0"/>
              <w:spacing w:before="8" w:after="0" w:line="240" w:lineRule="auto"/>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Probability</w:t>
            </w:r>
          </w:p>
        </w:tc>
      </w:tr>
    </w:tbl>
    <w:p w14:paraId="39B9F1B9" w14:textId="77777777" w:rsidR="00CE15C2" w:rsidRPr="00CE15C2" w:rsidRDefault="00CE15C2" w:rsidP="00CE15C2">
      <w:pPr>
        <w:widowControl w:val="0"/>
        <w:autoSpaceDE w:val="0"/>
        <w:autoSpaceDN w:val="0"/>
        <w:spacing w:before="10" w:after="0" w:line="240" w:lineRule="auto"/>
        <w:rPr>
          <w:rFonts w:ascii="Times New Roman" w:eastAsia="Times New Roman" w:hAnsi="Times New Roman" w:cs="Times New Roman"/>
          <w:kern w:val="0"/>
          <w:sz w:val="17"/>
          <w14:ligatures w14:val="none"/>
        </w:rPr>
      </w:pPr>
    </w:p>
    <w:p w14:paraId="2D7B2225" w14:textId="77777777" w:rsidR="00CE15C2" w:rsidRPr="00CE15C2" w:rsidRDefault="00CE15C2" w:rsidP="00CE15C2">
      <w:pPr>
        <w:widowControl w:val="0"/>
        <w:tabs>
          <w:tab w:val="left" w:pos="699"/>
          <w:tab w:val="left" w:pos="700"/>
        </w:tabs>
        <w:autoSpaceDE w:val="0"/>
        <w:autoSpaceDN w:val="0"/>
        <w:spacing w:before="90" w:after="0" w:line="240" w:lineRule="auto"/>
        <w:jc w:val="both"/>
        <w:outlineLvl w:val="0"/>
        <w:rPr>
          <w:rFonts w:ascii="Times New Roman" w:eastAsia="Times New Roman" w:hAnsi="Times New Roman" w:cs="Times New Roman"/>
          <w:b/>
          <w:bCs/>
          <w:kern w:val="0"/>
          <w14:ligatures w14:val="none"/>
        </w:rPr>
      </w:pPr>
      <w:bookmarkStart w:id="33" w:name="Sources"/>
      <w:bookmarkEnd w:id="33"/>
      <w:r w:rsidRPr="00CE15C2">
        <w:rPr>
          <w:rFonts w:ascii="Times New Roman" w:eastAsia="Times New Roman" w:hAnsi="Times New Roman" w:cs="Times New Roman"/>
          <w:b/>
          <w:bCs/>
          <w:kern w:val="0"/>
          <w14:ligatures w14:val="none"/>
        </w:rPr>
        <w:t>Sources</w:t>
      </w:r>
    </w:p>
    <w:p w14:paraId="67D9BA68" w14:textId="77777777" w:rsidR="00CE15C2" w:rsidRPr="00CE15C2" w:rsidRDefault="00CE15C2" w:rsidP="00CE15C2">
      <w:pPr>
        <w:widowControl w:val="0"/>
        <w:autoSpaceDE w:val="0"/>
        <w:autoSpaceDN w:val="0"/>
        <w:spacing w:before="4" w:after="0" w:line="240" w:lineRule="auto"/>
        <w:jc w:val="both"/>
        <w:rPr>
          <w:rFonts w:ascii="Times New Roman" w:eastAsia="Times New Roman" w:hAnsi="Times New Roman" w:cs="Times New Roman"/>
          <w:b/>
          <w:kern w:val="0"/>
          <w:sz w:val="15"/>
          <w14:ligatures w14:val="none"/>
        </w:rPr>
      </w:pPr>
    </w:p>
    <w:p w14:paraId="26D1273C" w14:textId="77777777" w:rsidR="00CE15C2" w:rsidRPr="00CE15C2" w:rsidRDefault="00CE15C2" w:rsidP="004563AC">
      <w:pPr>
        <w:widowControl w:val="0"/>
        <w:tabs>
          <w:tab w:val="left" w:pos="1059"/>
          <w:tab w:val="left" w:pos="1060"/>
        </w:tabs>
        <w:autoSpaceDE w:val="0"/>
        <w:autoSpaceDN w:val="0"/>
        <w:spacing w:before="90" w:after="0" w:line="240" w:lineRule="auto"/>
        <w:ind w:left="720"/>
        <w:jc w:val="both"/>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Allen, A. 1977. Steps toward better scientific illustrations. Lawrence, KS: Allen</w:t>
      </w:r>
      <w:r w:rsidRPr="00CE15C2">
        <w:rPr>
          <w:rFonts w:ascii="Times New Roman" w:eastAsia="Times New Roman" w:hAnsi="Times New Roman" w:cs="Times New Roman"/>
          <w:spacing w:val="-9"/>
          <w:kern w:val="0"/>
          <w:szCs w:val="22"/>
          <w14:ligatures w14:val="none"/>
        </w:rPr>
        <w:t xml:space="preserve"> </w:t>
      </w:r>
      <w:r w:rsidRPr="00CE15C2">
        <w:rPr>
          <w:rFonts w:ascii="Times New Roman" w:eastAsia="Times New Roman" w:hAnsi="Times New Roman" w:cs="Times New Roman"/>
          <w:kern w:val="0"/>
          <w:szCs w:val="22"/>
          <w14:ligatures w14:val="none"/>
        </w:rPr>
        <w:t>Press.</w:t>
      </w:r>
    </w:p>
    <w:p w14:paraId="40DB0183" w14:textId="77777777" w:rsidR="00CE15C2" w:rsidRPr="00CE15C2" w:rsidRDefault="00CE15C2" w:rsidP="004563AC">
      <w:pPr>
        <w:widowControl w:val="0"/>
        <w:autoSpaceDE w:val="0"/>
        <w:autoSpaceDN w:val="0"/>
        <w:spacing w:after="0" w:line="240" w:lineRule="auto"/>
        <w:ind w:left="720"/>
        <w:jc w:val="both"/>
        <w:rPr>
          <w:rFonts w:ascii="Times New Roman" w:eastAsia="Times New Roman" w:hAnsi="Times New Roman" w:cs="Times New Roman"/>
          <w:kern w:val="0"/>
          <w:sz w:val="16"/>
          <w14:ligatures w14:val="none"/>
        </w:rPr>
      </w:pPr>
    </w:p>
    <w:p w14:paraId="2CD5DAD4" w14:textId="77777777" w:rsidR="00CE15C2" w:rsidRPr="00CE15C2" w:rsidRDefault="00CE15C2" w:rsidP="004563AC">
      <w:pPr>
        <w:widowControl w:val="0"/>
        <w:tabs>
          <w:tab w:val="left" w:pos="1059"/>
          <w:tab w:val="left" w:pos="1060"/>
        </w:tabs>
        <w:autoSpaceDE w:val="0"/>
        <w:autoSpaceDN w:val="0"/>
        <w:spacing w:before="90" w:after="0" w:line="280" w:lineRule="exact"/>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ASA, CSA, and SSA. 1988. Publications handbook and style manual. Madison,</w:t>
      </w:r>
      <w:r w:rsidRPr="00CE15C2">
        <w:rPr>
          <w:rFonts w:ascii="Times New Roman" w:eastAsia="Times New Roman" w:hAnsi="Times New Roman" w:cs="Times New Roman"/>
          <w:spacing w:val="-8"/>
          <w:kern w:val="0"/>
          <w:szCs w:val="22"/>
          <w14:ligatures w14:val="none"/>
        </w:rPr>
        <w:t xml:space="preserve"> </w:t>
      </w:r>
      <w:r w:rsidRPr="00CE15C2">
        <w:rPr>
          <w:rFonts w:ascii="Times New Roman" w:eastAsia="Times New Roman" w:hAnsi="Times New Roman" w:cs="Times New Roman"/>
          <w:kern w:val="0"/>
          <w:szCs w:val="22"/>
          <w14:ligatures w14:val="none"/>
        </w:rPr>
        <w:t>WI: American Society of Agronomy, Crop Science Society of America, and Soil Science Society</w:t>
      </w:r>
      <w:r w:rsidRPr="00CE15C2">
        <w:rPr>
          <w:rFonts w:ascii="Times New Roman" w:eastAsia="Times New Roman" w:hAnsi="Times New Roman" w:cs="Times New Roman"/>
          <w:spacing w:val="-24"/>
          <w:kern w:val="0"/>
          <w:szCs w:val="22"/>
          <w14:ligatures w14:val="none"/>
        </w:rPr>
        <w:t xml:space="preserve"> </w:t>
      </w:r>
      <w:r w:rsidRPr="00CE15C2">
        <w:rPr>
          <w:rFonts w:ascii="Times New Roman" w:eastAsia="Times New Roman" w:hAnsi="Times New Roman" w:cs="Times New Roman"/>
          <w:kern w:val="0"/>
          <w:szCs w:val="22"/>
          <w14:ligatures w14:val="none"/>
        </w:rPr>
        <w:t>of America.</w:t>
      </w:r>
      <w:r w:rsidRPr="00CE15C2">
        <w:rPr>
          <w:rFonts w:ascii="Times New Roman" w:eastAsia="Times New Roman" w:hAnsi="Times New Roman" w:cs="Times New Roman"/>
          <w:kern w:val="0"/>
          <w:sz w:val="15"/>
          <w:szCs w:val="22"/>
          <w14:ligatures w14:val="none"/>
        </w:rPr>
        <w:t xml:space="preserve"> </w:t>
      </w:r>
      <w:r w:rsidRPr="00CE15C2">
        <w:rPr>
          <w:rFonts w:ascii="Times New Roman" w:eastAsia="Times New Roman" w:hAnsi="Times New Roman" w:cs="Times New Roman"/>
          <w:kern w:val="0"/>
          <w:szCs w:val="22"/>
          <w14:ligatures w14:val="none"/>
        </w:rPr>
        <w:t>American Society for Microbiology. 1991. ASM manual for journals and</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books. Washington, DC: American Society for</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Microbiology.</w:t>
      </w:r>
    </w:p>
    <w:p w14:paraId="2338C17F" w14:textId="77777777" w:rsidR="00CE15C2" w:rsidRPr="00CE15C2" w:rsidRDefault="00CE15C2" w:rsidP="004563AC">
      <w:pPr>
        <w:widowControl w:val="0"/>
        <w:autoSpaceDE w:val="0"/>
        <w:autoSpaceDN w:val="0"/>
        <w:spacing w:before="11" w:after="0" w:line="240" w:lineRule="auto"/>
        <w:ind w:left="720"/>
        <w:rPr>
          <w:rFonts w:ascii="Times New Roman" w:eastAsia="Times New Roman" w:hAnsi="Times New Roman" w:cs="Times New Roman"/>
          <w:kern w:val="0"/>
          <w:sz w:val="15"/>
          <w14:ligatures w14:val="none"/>
        </w:rPr>
      </w:pPr>
    </w:p>
    <w:p w14:paraId="5363EDBE" w14:textId="77777777" w:rsidR="00CE15C2" w:rsidRPr="00CE15C2" w:rsidRDefault="00CE15C2" w:rsidP="004563AC">
      <w:pPr>
        <w:widowControl w:val="0"/>
        <w:tabs>
          <w:tab w:val="left" w:pos="1059"/>
          <w:tab w:val="left" w:pos="1060"/>
        </w:tabs>
        <w:autoSpaceDE w:val="0"/>
        <w:autoSpaceDN w:val="0"/>
        <w:spacing w:before="90" w:after="0" w:line="240" w:lineRule="auto"/>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Bernard, E. C. 1994. Nematology Newsletter.</w:t>
      </w:r>
      <w:r w:rsidRPr="00CE15C2">
        <w:rPr>
          <w:rFonts w:ascii="Times New Roman" w:eastAsia="Times New Roman" w:hAnsi="Times New Roman" w:cs="Times New Roman"/>
          <w:spacing w:val="-6"/>
          <w:kern w:val="0"/>
          <w:szCs w:val="22"/>
          <w14:ligatures w14:val="none"/>
        </w:rPr>
        <w:t xml:space="preserve"> </w:t>
      </w:r>
      <w:r w:rsidRPr="00CE15C2">
        <w:rPr>
          <w:rFonts w:ascii="Times New Roman" w:eastAsia="Times New Roman" w:hAnsi="Times New Roman" w:cs="Times New Roman"/>
          <w:kern w:val="0"/>
          <w:szCs w:val="22"/>
          <w14:ligatures w14:val="none"/>
        </w:rPr>
        <w:t>33:21-23.</w:t>
      </w:r>
    </w:p>
    <w:p w14:paraId="3BA46C3D" w14:textId="77777777" w:rsidR="00CE15C2" w:rsidRPr="00CE15C2" w:rsidRDefault="00CE15C2" w:rsidP="004563AC">
      <w:pPr>
        <w:widowControl w:val="0"/>
        <w:autoSpaceDE w:val="0"/>
        <w:autoSpaceDN w:val="0"/>
        <w:spacing w:before="11" w:after="0" w:line="240" w:lineRule="auto"/>
        <w:ind w:left="720"/>
        <w:rPr>
          <w:rFonts w:ascii="Times New Roman" w:eastAsia="Times New Roman" w:hAnsi="Times New Roman" w:cs="Times New Roman"/>
          <w:kern w:val="0"/>
          <w:sz w:val="15"/>
          <w14:ligatures w14:val="none"/>
        </w:rPr>
      </w:pPr>
    </w:p>
    <w:p w14:paraId="2DD92E50" w14:textId="77777777" w:rsidR="00CE15C2" w:rsidRPr="00CE15C2" w:rsidRDefault="00CE15C2" w:rsidP="004563AC">
      <w:pPr>
        <w:widowControl w:val="0"/>
        <w:tabs>
          <w:tab w:val="left" w:pos="1059"/>
          <w:tab w:val="left" w:pos="1060"/>
        </w:tabs>
        <w:autoSpaceDE w:val="0"/>
        <w:autoSpaceDN w:val="0"/>
        <w:spacing w:before="90" w:after="0" w:line="240" w:lineRule="auto"/>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Bird, A.F., and Bird, J. 1991. The Structure of Nematodes. 2ed. San Diego: Academic</w:t>
      </w:r>
      <w:r w:rsidRPr="00CE15C2">
        <w:rPr>
          <w:rFonts w:ascii="Times New Roman" w:eastAsia="Times New Roman" w:hAnsi="Times New Roman" w:cs="Times New Roman"/>
          <w:spacing w:val="-16"/>
          <w:kern w:val="0"/>
          <w:szCs w:val="22"/>
          <w14:ligatures w14:val="none"/>
        </w:rPr>
        <w:t xml:space="preserve"> </w:t>
      </w:r>
      <w:r w:rsidRPr="00CE15C2">
        <w:rPr>
          <w:rFonts w:ascii="Times New Roman" w:eastAsia="Times New Roman" w:hAnsi="Times New Roman" w:cs="Times New Roman"/>
          <w:kern w:val="0"/>
          <w:szCs w:val="22"/>
          <w14:ligatures w14:val="none"/>
        </w:rPr>
        <w:t>Press.</w:t>
      </w:r>
    </w:p>
    <w:p w14:paraId="7FD277D8" w14:textId="77777777" w:rsidR="00CE15C2" w:rsidRPr="00CE15C2" w:rsidRDefault="00CE15C2" w:rsidP="004563AC">
      <w:pPr>
        <w:widowControl w:val="0"/>
        <w:autoSpaceDE w:val="0"/>
        <w:autoSpaceDN w:val="0"/>
        <w:spacing w:before="9" w:after="0" w:line="240" w:lineRule="auto"/>
        <w:ind w:left="720"/>
        <w:rPr>
          <w:rFonts w:ascii="Times New Roman" w:eastAsia="Times New Roman" w:hAnsi="Times New Roman" w:cs="Times New Roman"/>
          <w:kern w:val="0"/>
          <w:sz w:val="15"/>
          <w14:ligatures w14:val="none"/>
        </w:rPr>
      </w:pPr>
    </w:p>
    <w:p w14:paraId="484C8FEE" w14:textId="77777777" w:rsidR="00CE15C2" w:rsidRPr="00CE15C2" w:rsidRDefault="00CE15C2" w:rsidP="004563AC">
      <w:pPr>
        <w:widowControl w:val="0"/>
        <w:tabs>
          <w:tab w:val="left" w:pos="1059"/>
          <w:tab w:val="left" w:pos="1060"/>
        </w:tabs>
        <w:autoSpaceDE w:val="0"/>
        <w:autoSpaceDN w:val="0"/>
        <w:spacing w:before="90" w:after="0" w:line="280" w:lineRule="exact"/>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lastRenderedPageBreak/>
        <w:t>Buhrer, E. M. 1954. Common names of some important plant pathogenic nematodes.</w:t>
      </w:r>
      <w:r w:rsidRPr="00CE15C2">
        <w:rPr>
          <w:rFonts w:ascii="Times New Roman" w:eastAsia="Times New Roman" w:hAnsi="Times New Roman" w:cs="Times New Roman"/>
          <w:spacing w:val="-11"/>
          <w:kern w:val="0"/>
          <w:szCs w:val="22"/>
          <w14:ligatures w14:val="none"/>
        </w:rPr>
        <w:t xml:space="preserve"> </w:t>
      </w:r>
      <w:r w:rsidRPr="00CE15C2">
        <w:rPr>
          <w:rFonts w:ascii="Times New Roman" w:eastAsia="Times New Roman" w:hAnsi="Times New Roman" w:cs="Times New Roman"/>
          <w:kern w:val="0"/>
          <w:szCs w:val="22"/>
          <w14:ligatures w14:val="none"/>
        </w:rPr>
        <w:t>Plant Disease Reporter</w:t>
      </w:r>
      <w:r w:rsidRPr="00CE15C2">
        <w:rPr>
          <w:rFonts w:ascii="Times New Roman" w:eastAsia="Times New Roman" w:hAnsi="Times New Roman" w:cs="Times New Roman"/>
          <w:spacing w:val="-3"/>
          <w:kern w:val="0"/>
          <w:szCs w:val="22"/>
          <w14:ligatures w14:val="none"/>
        </w:rPr>
        <w:t xml:space="preserve"> </w:t>
      </w:r>
      <w:r w:rsidRPr="00CE15C2">
        <w:rPr>
          <w:rFonts w:ascii="Times New Roman" w:eastAsia="Times New Roman" w:hAnsi="Times New Roman" w:cs="Times New Roman"/>
          <w:kern w:val="0"/>
          <w:szCs w:val="22"/>
          <w14:ligatures w14:val="none"/>
        </w:rPr>
        <w:t>38:535-541.</w:t>
      </w:r>
    </w:p>
    <w:p w14:paraId="3C3A7E0B" w14:textId="77777777" w:rsidR="00CE15C2" w:rsidRPr="00CE15C2" w:rsidRDefault="00CE15C2" w:rsidP="004563AC">
      <w:pPr>
        <w:widowControl w:val="0"/>
        <w:autoSpaceDE w:val="0"/>
        <w:autoSpaceDN w:val="0"/>
        <w:spacing w:before="11" w:after="0" w:line="240" w:lineRule="auto"/>
        <w:ind w:left="720"/>
        <w:rPr>
          <w:rFonts w:ascii="Times New Roman" w:eastAsia="Times New Roman" w:hAnsi="Times New Roman" w:cs="Times New Roman"/>
          <w:kern w:val="0"/>
          <w:sz w:val="15"/>
          <w14:ligatures w14:val="none"/>
        </w:rPr>
      </w:pPr>
    </w:p>
    <w:p w14:paraId="2B024B02" w14:textId="77777777" w:rsidR="00CE15C2" w:rsidRPr="00CE15C2" w:rsidRDefault="00CE15C2" w:rsidP="004563AC">
      <w:pPr>
        <w:widowControl w:val="0"/>
        <w:tabs>
          <w:tab w:val="left" w:pos="1059"/>
          <w:tab w:val="left" w:pos="1060"/>
        </w:tabs>
        <w:autoSpaceDE w:val="0"/>
        <w:autoSpaceDN w:val="0"/>
        <w:spacing w:before="90" w:after="0" w:line="240" w:lineRule="auto"/>
        <w:ind w:left="720"/>
        <w:rPr>
          <w:rFonts w:ascii="Times New Roman" w:eastAsia="Times New Roman" w:hAnsi="Times New Roman" w:cs="Times New Roman"/>
          <w:kern w:val="0"/>
          <w:szCs w:val="22"/>
          <w14:ligatures w14:val="none"/>
        </w:rPr>
      </w:pPr>
      <w:hyperlink r:id="rId24">
        <w:r w:rsidRPr="00CE15C2">
          <w:rPr>
            <w:rFonts w:ascii="Times New Roman" w:eastAsia="Times New Roman" w:hAnsi="Times New Roman" w:cs="Times New Roman"/>
            <w:color w:val="0000FF"/>
            <w:kern w:val="0"/>
            <w:szCs w:val="22"/>
            <w:u w:val="single" w:color="0000FF"/>
            <w14:ligatures w14:val="none"/>
          </w:rPr>
          <w:t xml:space="preserve">Bureau International des </w:t>
        </w:r>
        <w:proofErr w:type="spellStart"/>
        <w:r w:rsidRPr="00CE15C2">
          <w:rPr>
            <w:rFonts w:ascii="Times New Roman" w:eastAsia="Times New Roman" w:hAnsi="Times New Roman" w:cs="Times New Roman"/>
            <w:color w:val="0000FF"/>
            <w:kern w:val="0"/>
            <w:szCs w:val="22"/>
            <w:u w:val="single" w:color="0000FF"/>
            <w14:ligatures w14:val="none"/>
          </w:rPr>
          <w:t>Poids</w:t>
        </w:r>
        <w:proofErr w:type="spellEnd"/>
        <w:r w:rsidRPr="00CE15C2">
          <w:rPr>
            <w:rFonts w:ascii="Times New Roman" w:eastAsia="Times New Roman" w:hAnsi="Times New Roman" w:cs="Times New Roman"/>
            <w:color w:val="0000FF"/>
            <w:kern w:val="0"/>
            <w:szCs w:val="22"/>
            <w:u w:val="single" w:color="0000FF"/>
            <w14:ligatures w14:val="none"/>
          </w:rPr>
          <w:t xml:space="preserve"> et </w:t>
        </w:r>
        <w:proofErr w:type="spellStart"/>
        <w:r w:rsidRPr="00CE15C2">
          <w:rPr>
            <w:rFonts w:ascii="Times New Roman" w:eastAsia="Times New Roman" w:hAnsi="Times New Roman" w:cs="Times New Roman"/>
            <w:color w:val="0000FF"/>
            <w:kern w:val="0"/>
            <w:szCs w:val="22"/>
            <w:u w:val="single" w:color="0000FF"/>
            <w14:ligatures w14:val="none"/>
          </w:rPr>
          <w:t>Mesures</w:t>
        </w:r>
        <w:proofErr w:type="spellEnd"/>
        <w:r w:rsidRPr="00CE15C2">
          <w:rPr>
            <w:rFonts w:ascii="Times New Roman" w:eastAsia="Times New Roman" w:hAnsi="Times New Roman" w:cs="Times New Roman"/>
            <w:kern w:val="0"/>
            <w:szCs w:val="22"/>
            <w14:ligatures w14:val="none"/>
          </w:rPr>
          <w:t>.</w:t>
        </w:r>
      </w:hyperlink>
      <w:r w:rsidRPr="00CE15C2">
        <w:rPr>
          <w:rFonts w:ascii="Times New Roman" w:eastAsia="Times New Roman" w:hAnsi="Times New Roman" w:cs="Times New Roman"/>
          <w:kern w:val="0"/>
          <w:szCs w:val="22"/>
          <w14:ligatures w14:val="none"/>
        </w:rPr>
        <w:t xml:space="preserve"> Accessed January 31,</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2006.</w:t>
      </w:r>
    </w:p>
    <w:p w14:paraId="12044B7E" w14:textId="77777777" w:rsidR="00CE15C2" w:rsidRPr="00CE15C2" w:rsidRDefault="00CE15C2" w:rsidP="004563AC">
      <w:pPr>
        <w:widowControl w:val="0"/>
        <w:autoSpaceDE w:val="0"/>
        <w:autoSpaceDN w:val="0"/>
        <w:spacing w:after="0" w:line="240" w:lineRule="auto"/>
        <w:ind w:left="720"/>
        <w:rPr>
          <w:rFonts w:ascii="Times New Roman" w:eastAsia="Times New Roman" w:hAnsi="Times New Roman" w:cs="Times New Roman"/>
          <w:kern w:val="0"/>
          <w:sz w:val="16"/>
          <w14:ligatures w14:val="none"/>
        </w:rPr>
      </w:pPr>
    </w:p>
    <w:p w14:paraId="49D0EA5A" w14:textId="77777777" w:rsidR="00CE15C2" w:rsidRPr="00CE15C2" w:rsidRDefault="00CE15C2" w:rsidP="004563AC">
      <w:pPr>
        <w:widowControl w:val="0"/>
        <w:tabs>
          <w:tab w:val="left" w:pos="1059"/>
          <w:tab w:val="left" w:pos="1060"/>
        </w:tabs>
        <w:autoSpaceDE w:val="0"/>
        <w:autoSpaceDN w:val="0"/>
        <w:spacing w:before="90" w:after="0" w:line="280" w:lineRule="exact"/>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CBE Scientific Illustration Committee. 1988. Illustrating science: Standards for</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publication. Bethesda, MD: Council of Biology</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Editors.</w:t>
      </w:r>
    </w:p>
    <w:p w14:paraId="6EBB66C5" w14:textId="77777777" w:rsidR="00CE15C2" w:rsidRPr="00CE15C2" w:rsidRDefault="00CE15C2" w:rsidP="004563AC">
      <w:pPr>
        <w:widowControl w:val="0"/>
        <w:autoSpaceDE w:val="0"/>
        <w:autoSpaceDN w:val="0"/>
        <w:spacing w:before="8" w:after="0" w:line="240" w:lineRule="auto"/>
        <w:ind w:left="720"/>
        <w:rPr>
          <w:rFonts w:ascii="Times New Roman" w:eastAsia="Times New Roman" w:hAnsi="Times New Roman" w:cs="Times New Roman"/>
          <w:kern w:val="0"/>
          <w:sz w:val="15"/>
          <w14:ligatures w14:val="none"/>
        </w:rPr>
      </w:pPr>
    </w:p>
    <w:p w14:paraId="266278DF" w14:textId="77777777" w:rsidR="00CE15C2" w:rsidRPr="00CE15C2" w:rsidRDefault="00CE15C2" w:rsidP="004563AC">
      <w:pPr>
        <w:widowControl w:val="0"/>
        <w:tabs>
          <w:tab w:val="left" w:pos="1059"/>
          <w:tab w:val="left" w:pos="1060"/>
        </w:tabs>
        <w:autoSpaceDE w:val="0"/>
        <w:autoSpaceDN w:val="0"/>
        <w:spacing w:before="90" w:after="0" w:line="240" w:lineRule="auto"/>
        <w:ind w:left="720"/>
        <w:rPr>
          <w:rFonts w:ascii="Times New Roman" w:eastAsia="Times New Roman" w:hAnsi="Times New Roman" w:cs="Times New Roman"/>
          <w:kern w:val="0"/>
          <w:szCs w:val="22"/>
          <w14:ligatures w14:val="none"/>
        </w:rPr>
      </w:pPr>
      <w:hyperlink r:id="rId25">
        <w:r w:rsidRPr="00CE15C2">
          <w:rPr>
            <w:rFonts w:ascii="Times New Roman" w:eastAsia="Times New Roman" w:hAnsi="Times New Roman" w:cs="Times New Roman"/>
            <w:color w:val="0000FF"/>
            <w:kern w:val="0"/>
            <w:szCs w:val="22"/>
            <w:u w:val="single" w:color="0000FF"/>
            <w14:ligatures w14:val="none"/>
          </w:rPr>
          <w:t>The Chicago Manual of Style</w:t>
        </w:r>
        <w:r w:rsidRPr="00CE15C2">
          <w:rPr>
            <w:rFonts w:ascii="Times New Roman" w:eastAsia="Times New Roman" w:hAnsi="Times New Roman" w:cs="Times New Roman"/>
            <w:kern w:val="0"/>
            <w:szCs w:val="22"/>
            <w14:ligatures w14:val="none"/>
          </w:rPr>
          <w:t>.</w:t>
        </w:r>
      </w:hyperlink>
      <w:r w:rsidRPr="00CE15C2">
        <w:rPr>
          <w:rFonts w:ascii="Times New Roman" w:eastAsia="Times New Roman" w:hAnsi="Times New Roman" w:cs="Times New Roman"/>
          <w:kern w:val="0"/>
          <w:szCs w:val="22"/>
          <w14:ligatures w14:val="none"/>
        </w:rPr>
        <w:t xml:space="preserve"> Accessed January 31,</w:t>
      </w:r>
      <w:r w:rsidRPr="00CE15C2">
        <w:rPr>
          <w:rFonts w:ascii="Times New Roman" w:eastAsia="Times New Roman" w:hAnsi="Times New Roman" w:cs="Times New Roman"/>
          <w:spacing w:val="-4"/>
          <w:kern w:val="0"/>
          <w:szCs w:val="22"/>
          <w14:ligatures w14:val="none"/>
        </w:rPr>
        <w:t xml:space="preserve"> </w:t>
      </w:r>
      <w:r w:rsidRPr="00CE15C2">
        <w:rPr>
          <w:rFonts w:ascii="Times New Roman" w:eastAsia="Times New Roman" w:hAnsi="Times New Roman" w:cs="Times New Roman"/>
          <w:kern w:val="0"/>
          <w:szCs w:val="22"/>
          <w14:ligatures w14:val="none"/>
        </w:rPr>
        <w:t>2006.</w:t>
      </w:r>
    </w:p>
    <w:p w14:paraId="2AC3CCAB" w14:textId="77777777" w:rsidR="00CE15C2" w:rsidRPr="00CE15C2" w:rsidRDefault="00CE15C2" w:rsidP="004563AC">
      <w:pPr>
        <w:widowControl w:val="0"/>
        <w:autoSpaceDE w:val="0"/>
        <w:autoSpaceDN w:val="0"/>
        <w:spacing w:after="0" w:line="240" w:lineRule="auto"/>
        <w:ind w:left="720"/>
        <w:rPr>
          <w:rFonts w:ascii="Times New Roman" w:eastAsia="Times New Roman" w:hAnsi="Times New Roman" w:cs="Times New Roman"/>
          <w:kern w:val="0"/>
          <w:sz w:val="16"/>
          <w14:ligatures w14:val="none"/>
        </w:rPr>
      </w:pPr>
    </w:p>
    <w:p w14:paraId="348F84CD" w14:textId="77777777" w:rsidR="00CE15C2" w:rsidRPr="00CE15C2" w:rsidRDefault="00CE15C2" w:rsidP="004563AC">
      <w:pPr>
        <w:widowControl w:val="0"/>
        <w:tabs>
          <w:tab w:val="left" w:pos="1059"/>
          <w:tab w:val="left" w:pos="1060"/>
        </w:tabs>
        <w:autoSpaceDE w:val="0"/>
        <w:autoSpaceDN w:val="0"/>
        <w:spacing w:before="90" w:after="0" w:line="280" w:lineRule="exact"/>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Council of Biological Editors. 1994. Scientific style and format: The CBE manual</w:t>
      </w:r>
      <w:r w:rsidRPr="00CE15C2">
        <w:rPr>
          <w:rFonts w:ascii="Times New Roman" w:eastAsia="Times New Roman" w:hAnsi="Times New Roman" w:cs="Times New Roman"/>
          <w:spacing w:val="-10"/>
          <w:kern w:val="0"/>
          <w:szCs w:val="22"/>
          <w14:ligatures w14:val="none"/>
        </w:rPr>
        <w:t xml:space="preserve"> </w:t>
      </w:r>
      <w:r w:rsidRPr="00CE15C2">
        <w:rPr>
          <w:rFonts w:ascii="Times New Roman" w:eastAsia="Times New Roman" w:hAnsi="Times New Roman" w:cs="Times New Roman"/>
          <w:kern w:val="0"/>
          <w:szCs w:val="22"/>
          <w14:ligatures w14:val="none"/>
        </w:rPr>
        <w:t>for authors, editors, and publishers, 6th ed. New York, NY: Cambridge University</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Press.</w:t>
      </w:r>
    </w:p>
    <w:p w14:paraId="00E68DA9" w14:textId="77777777" w:rsidR="00CE15C2" w:rsidRPr="00CE15C2" w:rsidRDefault="00CE15C2" w:rsidP="004563AC">
      <w:pPr>
        <w:widowControl w:val="0"/>
        <w:autoSpaceDE w:val="0"/>
        <w:autoSpaceDN w:val="0"/>
        <w:spacing w:after="0" w:line="240" w:lineRule="auto"/>
        <w:ind w:left="720"/>
        <w:rPr>
          <w:rFonts w:ascii="Times New Roman" w:eastAsia="Times New Roman" w:hAnsi="Times New Roman" w:cs="Times New Roman"/>
          <w:kern w:val="0"/>
          <w:sz w:val="16"/>
          <w14:ligatures w14:val="none"/>
        </w:rPr>
      </w:pPr>
    </w:p>
    <w:p w14:paraId="27D53010" w14:textId="77777777" w:rsidR="00CE15C2" w:rsidRPr="00CE15C2" w:rsidRDefault="00CE15C2" w:rsidP="004563AC">
      <w:pPr>
        <w:widowControl w:val="0"/>
        <w:tabs>
          <w:tab w:val="left" w:pos="1059"/>
          <w:tab w:val="left" w:pos="1060"/>
        </w:tabs>
        <w:autoSpaceDE w:val="0"/>
        <w:autoSpaceDN w:val="0"/>
        <w:spacing w:before="90" w:after="0" w:line="240" w:lineRule="auto"/>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Dodd, J. S., ed. 1986. The ACS style guide. Washington, DC: American Chemical</w:t>
      </w:r>
      <w:r w:rsidRPr="00CE15C2">
        <w:rPr>
          <w:rFonts w:ascii="Times New Roman" w:eastAsia="Times New Roman" w:hAnsi="Times New Roman" w:cs="Times New Roman"/>
          <w:spacing w:val="-23"/>
          <w:kern w:val="0"/>
          <w:szCs w:val="22"/>
          <w14:ligatures w14:val="none"/>
        </w:rPr>
        <w:t xml:space="preserve"> </w:t>
      </w:r>
      <w:r w:rsidRPr="00CE15C2">
        <w:rPr>
          <w:rFonts w:ascii="Times New Roman" w:eastAsia="Times New Roman" w:hAnsi="Times New Roman" w:cs="Times New Roman"/>
          <w:kern w:val="0"/>
          <w:szCs w:val="22"/>
          <w14:ligatures w14:val="none"/>
        </w:rPr>
        <w:t>Society.</w:t>
      </w:r>
    </w:p>
    <w:p w14:paraId="38A19AF9" w14:textId="77777777" w:rsidR="00CE15C2" w:rsidRPr="00CE15C2" w:rsidRDefault="00CE15C2" w:rsidP="004563AC">
      <w:pPr>
        <w:widowControl w:val="0"/>
        <w:autoSpaceDE w:val="0"/>
        <w:autoSpaceDN w:val="0"/>
        <w:spacing w:before="8" w:after="0" w:line="240" w:lineRule="auto"/>
        <w:ind w:left="720"/>
        <w:rPr>
          <w:rFonts w:ascii="Times New Roman" w:eastAsia="Times New Roman" w:hAnsi="Times New Roman" w:cs="Times New Roman"/>
          <w:kern w:val="0"/>
          <w:sz w:val="15"/>
          <w14:ligatures w14:val="none"/>
        </w:rPr>
      </w:pPr>
    </w:p>
    <w:p w14:paraId="2AC31A89" w14:textId="77777777" w:rsidR="00CE15C2" w:rsidRPr="00CE15C2" w:rsidRDefault="00CE15C2" w:rsidP="004563AC">
      <w:pPr>
        <w:widowControl w:val="0"/>
        <w:tabs>
          <w:tab w:val="left" w:pos="1059"/>
          <w:tab w:val="left" w:pos="1060"/>
        </w:tabs>
        <w:autoSpaceDE w:val="0"/>
        <w:autoSpaceDN w:val="0"/>
        <w:spacing w:before="90" w:after="0" w:line="280" w:lineRule="exact"/>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Golden, A. M., Noffsinger, E. M., Baldwin, J. G. Fortuner, R., Geraert, E., Luc, M.,</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and Robbins, R. T. 1989. Suggested format for taxonomic papers published in the Journal</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of Nematology. Journal of Nematology</w:t>
      </w:r>
      <w:r w:rsidRPr="00CE15C2">
        <w:rPr>
          <w:rFonts w:ascii="Times New Roman" w:eastAsia="Times New Roman" w:hAnsi="Times New Roman" w:cs="Times New Roman"/>
          <w:spacing w:val="-5"/>
          <w:kern w:val="0"/>
          <w:szCs w:val="22"/>
          <w14:ligatures w14:val="none"/>
        </w:rPr>
        <w:t xml:space="preserve"> </w:t>
      </w:r>
      <w:r w:rsidRPr="00CE15C2">
        <w:rPr>
          <w:rFonts w:ascii="Times New Roman" w:eastAsia="Times New Roman" w:hAnsi="Times New Roman" w:cs="Times New Roman"/>
          <w:kern w:val="0"/>
          <w:szCs w:val="22"/>
          <w14:ligatures w14:val="none"/>
        </w:rPr>
        <w:t>21:444-445.</w:t>
      </w:r>
    </w:p>
    <w:p w14:paraId="19DDD449" w14:textId="77777777" w:rsidR="00CE15C2" w:rsidRPr="00CE15C2" w:rsidRDefault="00CE15C2" w:rsidP="004563AC">
      <w:pPr>
        <w:widowControl w:val="0"/>
        <w:autoSpaceDE w:val="0"/>
        <w:autoSpaceDN w:val="0"/>
        <w:spacing w:after="0" w:line="240" w:lineRule="auto"/>
        <w:ind w:left="720"/>
        <w:rPr>
          <w:rFonts w:ascii="Times New Roman" w:eastAsia="Times New Roman" w:hAnsi="Times New Roman" w:cs="Times New Roman"/>
          <w:kern w:val="0"/>
          <w:sz w:val="16"/>
          <w14:ligatures w14:val="none"/>
        </w:rPr>
      </w:pPr>
    </w:p>
    <w:p w14:paraId="6E25B82D" w14:textId="77777777" w:rsidR="00CE15C2" w:rsidRPr="00CE15C2" w:rsidRDefault="00CE15C2" w:rsidP="004563AC">
      <w:pPr>
        <w:widowControl w:val="0"/>
        <w:tabs>
          <w:tab w:val="left" w:pos="1059"/>
          <w:tab w:val="left" w:pos="1060"/>
        </w:tabs>
        <w:autoSpaceDE w:val="0"/>
        <w:autoSpaceDN w:val="0"/>
        <w:spacing w:before="90" w:after="0" w:line="280" w:lineRule="exact"/>
        <w:ind w:left="720"/>
        <w:rPr>
          <w:rFonts w:ascii="Times New Roman" w:eastAsia="Times New Roman" w:hAnsi="Times New Roman" w:cs="Times New Roman"/>
          <w:kern w:val="0"/>
          <w:szCs w:val="22"/>
          <w14:ligatures w14:val="none"/>
        </w:rPr>
      </w:pPr>
      <w:r w:rsidRPr="00CE15C2">
        <w:rPr>
          <w:rFonts w:ascii="Times New Roman" w:eastAsia="Times New Roman" w:hAnsi="Times New Roman" w:cs="Times New Roman"/>
          <w:kern w:val="0"/>
          <w:szCs w:val="22"/>
          <w14:ligatures w14:val="none"/>
        </w:rPr>
        <w:t>Kennedy, V. S., and Kennedy, D. C. 1990. Graphic and tabular display of fishery data.</w:t>
      </w:r>
      <w:r w:rsidRPr="00CE15C2">
        <w:rPr>
          <w:rFonts w:ascii="Times New Roman" w:eastAsia="Times New Roman" w:hAnsi="Times New Roman" w:cs="Times New Roman"/>
          <w:spacing w:val="-17"/>
          <w:kern w:val="0"/>
          <w:szCs w:val="22"/>
          <w14:ligatures w14:val="none"/>
        </w:rPr>
        <w:t xml:space="preserve"> </w:t>
      </w:r>
      <w:r w:rsidRPr="00CE15C2">
        <w:rPr>
          <w:rFonts w:ascii="Times New Roman" w:eastAsia="Times New Roman" w:hAnsi="Times New Roman" w:cs="Times New Roman"/>
          <w:kern w:val="0"/>
          <w:szCs w:val="22"/>
          <w14:ligatures w14:val="none"/>
        </w:rPr>
        <w:t xml:space="preserve">Pp.33-64 </w:t>
      </w:r>
      <w:r w:rsidRPr="00CE15C2">
        <w:rPr>
          <w:rFonts w:ascii="Times New Roman" w:eastAsia="Times New Roman" w:hAnsi="Times New Roman" w:cs="Times New Roman"/>
          <w:i/>
          <w:kern w:val="0"/>
          <w:szCs w:val="22"/>
          <w14:ligatures w14:val="none"/>
        </w:rPr>
        <w:t xml:space="preserve">in </w:t>
      </w:r>
      <w:r w:rsidRPr="00CE15C2">
        <w:rPr>
          <w:rFonts w:ascii="Times New Roman" w:eastAsia="Times New Roman" w:hAnsi="Times New Roman" w:cs="Times New Roman"/>
          <w:kern w:val="0"/>
          <w:szCs w:val="22"/>
          <w14:ligatures w14:val="none"/>
        </w:rPr>
        <w:t>J. Hunter, ed. Writing for fishery journals. Bethesda, MD: American Fisheries</w:t>
      </w:r>
      <w:r w:rsidRPr="00CE15C2">
        <w:rPr>
          <w:rFonts w:ascii="Times New Roman" w:eastAsia="Times New Roman" w:hAnsi="Times New Roman" w:cs="Times New Roman"/>
          <w:spacing w:val="-19"/>
          <w:kern w:val="0"/>
          <w:szCs w:val="22"/>
          <w14:ligatures w14:val="none"/>
        </w:rPr>
        <w:t xml:space="preserve"> </w:t>
      </w:r>
      <w:r w:rsidRPr="00CE15C2">
        <w:rPr>
          <w:rFonts w:ascii="Times New Roman" w:eastAsia="Times New Roman" w:hAnsi="Times New Roman" w:cs="Times New Roman"/>
          <w:kern w:val="0"/>
          <w:szCs w:val="22"/>
          <w14:ligatures w14:val="none"/>
        </w:rPr>
        <w:t>Society.</w:t>
      </w:r>
    </w:p>
    <w:p w14:paraId="38179760" w14:textId="77777777" w:rsidR="00CE15C2" w:rsidRPr="00CE15C2" w:rsidRDefault="00CE15C2" w:rsidP="004563AC">
      <w:pPr>
        <w:widowControl w:val="0"/>
        <w:autoSpaceDE w:val="0"/>
        <w:autoSpaceDN w:val="0"/>
        <w:spacing w:after="0" w:line="240" w:lineRule="auto"/>
        <w:ind w:left="720"/>
        <w:rPr>
          <w:rFonts w:ascii="Times New Roman" w:eastAsia="Times New Roman" w:hAnsi="Times New Roman" w:cs="Times New Roman"/>
          <w:kern w:val="0"/>
          <w:sz w:val="16"/>
          <w14:ligatures w14:val="none"/>
        </w:rPr>
      </w:pPr>
    </w:p>
    <w:p w14:paraId="7C170F9E" w14:textId="77777777" w:rsidR="00CE15C2" w:rsidRPr="00CE15C2" w:rsidRDefault="00CE15C2" w:rsidP="004563AC">
      <w:pPr>
        <w:widowControl w:val="0"/>
        <w:tabs>
          <w:tab w:val="left" w:pos="1059"/>
          <w:tab w:val="left" w:pos="1060"/>
        </w:tabs>
        <w:autoSpaceDE w:val="0"/>
        <w:autoSpaceDN w:val="0"/>
        <w:spacing w:before="90" w:after="0" w:line="240" w:lineRule="auto"/>
        <w:ind w:left="720"/>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Maggenti</w:t>
      </w:r>
      <w:proofErr w:type="spellEnd"/>
      <w:r w:rsidRPr="00CE15C2">
        <w:rPr>
          <w:rFonts w:ascii="Times New Roman" w:eastAsia="Times New Roman" w:hAnsi="Times New Roman" w:cs="Times New Roman"/>
          <w:kern w:val="0"/>
          <w:szCs w:val="22"/>
          <w14:ligatures w14:val="none"/>
        </w:rPr>
        <w:t>, A. 1981. General nematology. New York:</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Springer-Verlag.</w:t>
      </w:r>
    </w:p>
    <w:p w14:paraId="1BBF271F" w14:textId="77777777" w:rsidR="00CE15C2" w:rsidRPr="00CE15C2" w:rsidRDefault="00CE15C2" w:rsidP="004563AC">
      <w:pPr>
        <w:widowControl w:val="0"/>
        <w:autoSpaceDE w:val="0"/>
        <w:autoSpaceDN w:val="0"/>
        <w:spacing w:before="9" w:after="0" w:line="240" w:lineRule="auto"/>
        <w:ind w:left="720"/>
        <w:rPr>
          <w:rFonts w:ascii="Times New Roman" w:eastAsia="Times New Roman" w:hAnsi="Times New Roman" w:cs="Times New Roman"/>
          <w:kern w:val="0"/>
          <w:sz w:val="15"/>
          <w14:ligatures w14:val="none"/>
        </w:rPr>
      </w:pPr>
    </w:p>
    <w:p w14:paraId="0F4C9A85" w14:textId="77777777" w:rsidR="00CE15C2" w:rsidRPr="00CE15C2" w:rsidRDefault="00CE15C2" w:rsidP="004563AC">
      <w:pPr>
        <w:widowControl w:val="0"/>
        <w:autoSpaceDE w:val="0"/>
        <w:autoSpaceDN w:val="0"/>
        <w:spacing w:before="90" w:after="0" w:line="280" w:lineRule="exact"/>
        <w:ind w:left="720"/>
        <w:rPr>
          <w:rFonts w:ascii="Times New Roman" w:eastAsia="Times New Roman" w:hAnsi="Times New Roman" w:cs="Times New Roman"/>
          <w:kern w:val="0"/>
          <w:szCs w:val="22"/>
          <w14:ligatures w14:val="none"/>
        </w:rPr>
      </w:pPr>
      <w:proofErr w:type="spellStart"/>
      <w:r w:rsidRPr="00CE15C2">
        <w:rPr>
          <w:rFonts w:ascii="Times New Roman" w:eastAsia="Times New Roman" w:hAnsi="Times New Roman" w:cs="Times New Roman"/>
          <w:kern w:val="0"/>
          <w:szCs w:val="22"/>
          <w14:ligatures w14:val="none"/>
        </w:rPr>
        <w:t>Seddigh</w:t>
      </w:r>
      <w:proofErr w:type="spellEnd"/>
      <w:r w:rsidRPr="00CE15C2">
        <w:rPr>
          <w:rFonts w:ascii="Times New Roman" w:eastAsia="Times New Roman" w:hAnsi="Times New Roman" w:cs="Times New Roman"/>
          <w:kern w:val="0"/>
          <w:szCs w:val="22"/>
          <w14:ligatures w14:val="none"/>
        </w:rPr>
        <w:t>, M., and Jolliff, G. D. 1988. Recommendations on preparation of line graphs</w:t>
      </w:r>
      <w:r w:rsidRPr="00CE15C2">
        <w:rPr>
          <w:rFonts w:ascii="Times New Roman" w:eastAsia="Times New Roman" w:hAnsi="Times New Roman" w:cs="Times New Roman"/>
          <w:spacing w:val="-12"/>
          <w:kern w:val="0"/>
          <w:szCs w:val="22"/>
          <w14:ligatures w14:val="none"/>
        </w:rPr>
        <w:t xml:space="preserve"> </w:t>
      </w:r>
      <w:proofErr w:type="spellStart"/>
      <w:proofErr w:type="gramStart"/>
      <w:r w:rsidRPr="00CE15C2">
        <w:rPr>
          <w:rFonts w:ascii="Times New Roman" w:eastAsia="Times New Roman" w:hAnsi="Times New Roman" w:cs="Times New Roman"/>
          <w:kern w:val="0"/>
          <w:szCs w:val="22"/>
          <w14:ligatures w14:val="none"/>
        </w:rPr>
        <w:t>forpresentation</w:t>
      </w:r>
      <w:proofErr w:type="spellEnd"/>
      <w:proofErr w:type="gramEnd"/>
      <w:r w:rsidRPr="00CE15C2">
        <w:rPr>
          <w:rFonts w:ascii="Times New Roman" w:eastAsia="Times New Roman" w:hAnsi="Times New Roman" w:cs="Times New Roman"/>
          <w:kern w:val="0"/>
          <w:szCs w:val="22"/>
          <w14:ligatures w14:val="none"/>
        </w:rPr>
        <w:t xml:space="preserve"> of scientific data. Journal of Agronomic Education 17:3-6. 1991-92</w:t>
      </w:r>
      <w:r w:rsidRPr="00CE15C2">
        <w:rPr>
          <w:rFonts w:ascii="Times New Roman" w:eastAsia="Times New Roman" w:hAnsi="Times New Roman" w:cs="Times New Roman"/>
          <w:spacing w:val="-7"/>
          <w:kern w:val="0"/>
          <w:szCs w:val="22"/>
          <w14:ligatures w14:val="none"/>
        </w:rPr>
        <w:t xml:space="preserve"> </w:t>
      </w:r>
      <w:r w:rsidRPr="00CE15C2">
        <w:rPr>
          <w:rFonts w:ascii="Times New Roman" w:eastAsia="Times New Roman" w:hAnsi="Times New Roman" w:cs="Times New Roman"/>
          <w:kern w:val="0"/>
          <w:szCs w:val="22"/>
          <w14:ligatures w14:val="none"/>
        </w:rPr>
        <w:t>additions. Soil Management Support Services. 1985. Keys to soil taxonomy. Technical monograph</w:t>
      </w:r>
      <w:r w:rsidRPr="00CE15C2">
        <w:rPr>
          <w:rFonts w:ascii="Times New Roman" w:eastAsia="Times New Roman" w:hAnsi="Times New Roman" w:cs="Times New Roman"/>
          <w:spacing w:val="-12"/>
          <w:kern w:val="0"/>
          <w:szCs w:val="22"/>
          <w14:ligatures w14:val="none"/>
        </w:rPr>
        <w:t xml:space="preserve"> </w:t>
      </w:r>
      <w:r w:rsidRPr="00CE15C2">
        <w:rPr>
          <w:rFonts w:ascii="Times New Roman" w:eastAsia="Times New Roman" w:hAnsi="Times New Roman" w:cs="Times New Roman"/>
          <w:kern w:val="0"/>
          <w:szCs w:val="22"/>
          <w14:ligatures w14:val="none"/>
        </w:rPr>
        <w:t>6, 2nd printing. Ithaca, NY: Department of Agronomy, Cornell</w:t>
      </w:r>
      <w:r w:rsidRPr="00CE15C2">
        <w:rPr>
          <w:rFonts w:ascii="Times New Roman" w:eastAsia="Times New Roman" w:hAnsi="Times New Roman" w:cs="Times New Roman"/>
          <w:spacing w:val="2"/>
          <w:kern w:val="0"/>
          <w:szCs w:val="22"/>
          <w14:ligatures w14:val="none"/>
        </w:rPr>
        <w:t xml:space="preserve"> </w:t>
      </w:r>
      <w:r w:rsidRPr="00CE15C2">
        <w:rPr>
          <w:rFonts w:ascii="Times New Roman" w:eastAsia="Times New Roman" w:hAnsi="Times New Roman" w:cs="Times New Roman"/>
          <w:kern w:val="0"/>
          <w:szCs w:val="22"/>
          <w14:ligatures w14:val="none"/>
        </w:rPr>
        <w:t xml:space="preserve">University. U.S. Department of Agriculture. 1982-1986. National </w:t>
      </w:r>
      <w:proofErr w:type="gramStart"/>
      <w:r w:rsidRPr="00CE15C2">
        <w:rPr>
          <w:rFonts w:ascii="Times New Roman" w:eastAsia="Times New Roman" w:hAnsi="Times New Roman" w:cs="Times New Roman"/>
          <w:kern w:val="0"/>
          <w:szCs w:val="22"/>
          <w14:ligatures w14:val="none"/>
        </w:rPr>
        <w:t>soil</w:t>
      </w:r>
      <w:proofErr w:type="gramEnd"/>
      <w:r w:rsidRPr="00CE15C2">
        <w:rPr>
          <w:rFonts w:ascii="Times New Roman" w:eastAsia="Times New Roman" w:hAnsi="Times New Roman" w:cs="Times New Roman"/>
          <w:kern w:val="0"/>
          <w:szCs w:val="22"/>
          <w14:ligatures w14:val="none"/>
        </w:rPr>
        <w:t xml:space="preserve"> taxonomy </w:t>
      </w:r>
      <w:proofErr w:type="gramStart"/>
      <w:r w:rsidRPr="00CE15C2">
        <w:rPr>
          <w:rFonts w:ascii="Times New Roman" w:eastAsia="Times New Roman" w:hAnsi="Times New Roman" w:cs="Times New Roman"/>
          <w:kern w:val="0"/>
          <w:szCs w:val="22"/>
          <w14:ligatures w14:val="none"/>
        </w:rPr>
        <w:t>handbook</w:t>
      </w:r>
      <w:proofErr w:type="gramEnd"/>
      <w:r w:rsidRPr="00CE15C2">
        <w:rPr>
          <w:rFonts w:ascii="Times New Roman" w:eastAsia="Times New Roman" w:hAnsi="Times New Roman" w:cs="Times New Roman"/>
          <w:kern w:val="0"/>
          <w:szCs w:val="22"/>
          <w14:ligatures w14:val="none"/>
        </w:rPr>
        <w:t>, Issues</w:t>
      </w:r>
      <w:r w:rsidRPr="00CE15C2">
        <w:rPr>
          <w:rFonts w:ascii="Times New Roman" w:eastAsia="Times New Roman" w:hAnsi="Times New Roman" w:cs="Times New Roman"/>
          <w:spacing w:val="-14"/>
          <w:kern w:val="0"/>
          <w:szCs w:val="22"/>
          <w14:ligatures w14:val="none"/>
        </w:rPr>
        <w:t xml:space="preserve"> </w:t>
      </w:r>
      <w:r w:rsidRPr="00CE15C2">
        <w:rPr>
          <w:rFonts w:ascii="Times New Roman" w:eastAsia="Times New Roman" w:hAnsi="Times New Roman" w:cs="Times New Roman"/>
          <w:kern w:val="0"/>
          <w:szCs w:val="22"/>
          <w14:ligatures w14:val="none"/>
        </w:rPr>
        <w:t>1-</w:t>
      </w:r>
      <w:proofErr w:type="gramStart"/>
      <w:r w:rsidRPr="00CE15C2">
        <w:rPr>
          <w:rFonts w:ascii="Times New Roman" w:eastAsia="Times New Roman" w:hAnsi="Times New Roman" w:cs="Times New Roman"/>
          <w:kern w:val="0"/>
          <w:szCs w:val="22"/>
          <w14:ligatures w14:val="none"/>
        </w:rPr>
        <w:t>9.Washington</w:t>
      </w:r>
      <w:proofErr w:type="gramEnd"/>
      <w:r w:rsidRPr="00CE15C2">
        <w:rPr>
          <w:rFonts w:ascii="Times New Roman" w:eastAsia="Times New Roman" w:hAnsi="Times New Roman" w:cs="Times New Roman"/>
          <w:kern w:val="0"/>
          <w:szCs w:val="22"/>
          <w14:ligatures w14:val="none"/>
        </w:rPr>
        <w:t>, DC:</w:t>
      </w:r>
      <w:r w:rsidRPr="00CE15C2">
        <w:rPr>
          <w:rFonts w:ascii="Times New Roman" w:eastAsia="Times New Roman" w:hAnsi="Times New Roman" w:cs="Times New Roman"/>
          <w:spacing w:val="-1"/>
          <w:kern w:val="0"/>
          <w:szCs w:val="22"/>
          <w14:ligatures w14:val="none"/>
        </w:rPr>
        <w:t xml:space="preserve"> </w:t>
      </w:r>
      <w:r w:rsidRPr="00CE15C2">
        <w:rPr>
          <w:rFonts w:ascii="Times New Roman" w:eastAsia="Times New Roman" w:hAnsi="Times New Roman" w:cs="Times New Roman"/>
          <w:kern w:val="0"/>
          <w:szCs w:val="22"/>
          <w14:ligatures w14:val="none"/>
        </w:rPr>
        <w:t>USDA-SCS.</w:t>
      </w:r>
    </w:p>
    <w:p w14:paraId="08D09405" w14:textId="77777777" w:rsidR="00CE15C2" w:rsidRPr="00CE15C2" w:rsidRDefault="00CE15C2" w:rsidP="00CE15C2">
      <w:pPr>
        <w:widowControl w:val="0"/>
        <w:autoSpaceDE w:val="0"/>
        <w:autoSpaceDN w:val="0"/>
        <w:spacing w:after="0" w:line="280" w:lineRule="exact"/>
        <w:rPr>
          <w:rFonts w:ascii="Times New Roman" w:eastAsia="Times New Roman" w:hAnsi="Times New Roman" w:cs="Times New Roman"/>
          <w:kern w:val="0"/>
          <w:szCs w:val="22"/>
          <w14:ligatures w14:val="none"/>
        </w:rPr>
      </w:pPr>
      <w:bookmarkStart w:id="34" w:name="JON-Genome-and-Transcriptome-Announcemen"/>
      <w:bookmarkEnd w:id="34"/>
    </w:p>
    <w:p w14:paraId="44CB4408" w14:textId="77777777" w:rsidR="00CE15C2" w:rsidRPr="00F86BD8" w:rsidRDefault="00CE15C2" w:rsidP="00CE15C2">
      <w:pPr>
        <w:widowControl w:val="0"/>
        <w:autoSpaceDE w:val="0"/>
        <w:autoSpaceDN w:val="0"/>
        <w:spacing w:before="2" w:after="0" w:line="240" w:lineRule="auto"/>
        <w:outlineLvl w:val="1"/>
        <w:rPr>
          <w:rFonts w:ascii="Times New Roman" w:eastAsia="Times New Roman" w:hAnsi="Times New Roman" w:cs="Times New Roman"/>
          <w:b/>
          <w:bCs/>
          <w:i/>
          <w:kern w:val="0"/>
          <w14:ligatures w14:val="none"/>
        </w:rPr>
      </w:pPr>
      <w:r w:rsidRPr="00F86BD8">
        <w:rPr>
          <w:rFonts w:ascii="Times New Roman" w:eastAsia="Times New Roman" w:hAnsi="Times New Roman" w:cs="Times New Roman"/>
          <w:b/>
          <w:bCs/>
          <w:i/>
          <w:kern w:val="0"/>
          <w14:ligatures w14:val="none"/>
        </w:rPr>
        <w:t>Guidelines for Nematode Genome and Transcriptome Announcement Articles in the Journal of Nematology</w:t>
      </w:r>
    </w:p>
    <w:p w14:paraId="44FDB3EF" w14:textId="77777777" w:rsidR="00CE15C2" w:rsidRPr="00F86BD8" w:rsidRDefault="00CE15C2" w:rsidP="00CE15C2">
      <w:pPr>
        <w:widowControl w:val="0"/>
        <w:autoSpaceDE w:val="0"/>
        <w:autoSpaceDN w:val="0"/>
        <w:spacing w:before="10" w:after="0" w:line="240" w:lineRule="auto"/>
        <w:rPr>
          <w:rFonts w:ascii="Times New Roman" w:eastAsia="Times New Roman" w:hAnsi="Times New Roman" w:cs="Times New Roman"/>
          <w:b/>
          <w:i/>
          <w:kern w:val="0"/>
          <w:sz w:val="23"/>
          <w14:ligatures w14:val="none"/>
        </w:rPr>
      </w:pPr>
    </w:p>
    <w:p w14:paraId="53ECA72C" w14:textId="77777777" w:rsidR="00CE15C2" w:rsidRPr="00F86BD8" w:rsidRDefault="00CE15C2" w:rsidP="00CE15C2">
      <w:pPr>
        <w:widowControl w:val="0"/>
        <w:autoSpaceDE w:val="0"/>
        <w:autoSpaceDN w:val="0"/>
        <w:spacing w:before="1" w:after="0" w:line="240" w:lineRule="auto"/>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b/>
          <w:kern w:val="0"/>
          <w:szCs w:val="22"/>
          <w14:ligatures w14:val="none"/>
        </w:rPr>
        <w:t>Scope</w:t>
      </w:r>
      <w:r w:rsidRPr="00F86BD8">
        <w:rPr>
          <w:rFonts w:ascii="Times New Roman" w:eastAsia="Times New Roman" w:hAnsi="Times New Roman" w:cs="Times New Roman"/>
          <w:kern w:val="0"/>
          <w:szCs w:val="22"/>
          <w14:ligatures w14:val="none"/>
        </w:rPr>
        <w:t>:</w:t>
      </w:r>
    </w:p>
    <w:p w14:paraId="38D62A89" w14:textId="77777777" w:rsidR="00CE15C2" w:rsidRPr="00F86BD8" w:rsidRDefault="00CE15C2" w:rsidP="00CE15C2">
      <w:pPr>
        <w:widowControl w:val="0"/>
        <w:autoSpaceDE w:val="0"/>
        <w:autoSpaceDN w:val="0"/>
        <w:spacing w:before="10" w:after="0" w:line="240" w:lineRule="auto"/>
        <w:rPr>
          <w:rFonts w:ascii="Times New Roman" w:eastAsia="Times New Roman" w:hAnsi="Times New Roman" w:cs="Times New Roman"/>
          <w:kern w:val="0"/>
          <w:sz w:val="23"/>
          <w14:ligatures w14:val="none"/>
        </w:rPr>
      </w:pPr>
    </w:p>
    <w:p w14:paraId="0B2AA4A9" w14:textId="77777777" w:rsidR="00CE15C2" w:rsidRPr="00F86BD8" w:rsidRDefault="00CE15C2" w:rsidP="00CE15C2">
      <w:pPr>
        <w:widowControl w:val="0"/>
        <w:autoSpaceDE w:val="0"/>
        <w:autoSpaceDN w:val="0"/>
        <w:spacing w:after="0" w:line="240" w:lineRule="auto"/>
        <w:ind w:right="220"/>
        <w:jc w:val="both"/>
        <w:rPr>
          <w:rFonts w:ascii="Times New Roman" w:eastAsia="Times New Roman" w:hAnsi="Times New Roman" w:cs="Times New Roman"/>
          <w:kern w:val="0"/>
          <w14:ligatures w14:val="none"/>
        </w:rPr>
      </w:pPr>
      <w:r w:rsidRPr="00F86BD8">
        <w:rPr>
          <w:rFonts w:ascii="Times New Roman" w:eastAsia="Times New Roman" w:hAnsi="Times New Roman" w:cs="Times New Roman"/>
          <w:i/>
          <w:kern w:val="0"/>
          <w14:ligatures w14:val="none"/>
        </w:rPr>
        <w:t xml:space="preserve">Journal of Nematology </w:t>
      </w:r>
      <w:r w:rsidRPr="00F86BD8">
        <w:rPr>
          <w:rFonts w:ascii="Times New Roman" w:eastAsia="Times New Roman" w:hAnsi="Times New Roman" w:cs="Times New Roman"/>
          <w:kern w:val="0"/>
          <w14:ligatures w14:val="none"/>
        </w:rPr>
        <w:t xml:space="preserve">Nematode Genome Announcement (NGA) and Nematode Transcriptome Announcement (NTA) articles report on the complete or draft genome or transcriptome resources for nematodes. Submissions are encouraged </w:t>
      </w:r>
      <w:proofErr w:type="gramStart"/>
      <w:r w:rsidRPr="00F86BD8">
        <w:rPr>
          <w:rFonts w:ascii="Times New Roman" w:eastAsia="Times New Roman" w:hAnsi="Times New Roman" w:cs="Times New Roman"/>
          <w:kern w:val="0"/>
          <w14:ligatures w14:val="none"/>
        </w:rPr>
        <w:t>from</w:t>
      </w:r>
      <w:proofErr w:type="gramEnd"/>
      <w:r w:rsidRPr="00F86BD8">
        <w:rPr>
          <w:rFonts w:ascii="Times New Roman" w:eastAsia="Times New Roman" w:hAnsi="Times New Roman" w:cs="Times New Roman"/>
          <w:kern w:val="0"/>
          <w14:ligatures w14:val="none"/>
        </w:rPr>
        <w:t xml:space="preserve"> all nematode groups including free-living, entomopathogenic, plant-parasitic, animal-parasitic, and marine species. The primary purpose of these brief peer-reviewed articles is to quickly and simply announce the availability of such ‘</w:t>
      </w:r>
      <w:proofErr w:type="spellStart"/>
      <w:r w:rsidRPr="00F86BD8">
        <w:rPr>
          <w:rFonts w:ascii="Times New Roman" w:eastAsia="Times New Roman" w:hAnsi="Times New Roman" w:cs="Times New Roman"/>
          <w:kern w:val="0"/>
          <w14:ligatures w14:val="none"/>
        </w:rPr>
        <w:t>omic</w:t>
      </w:r>
      <w:proofErr w:type="spellEnd"/>
      <w:r w:rsidRPr="00F86BD8">
        <w:rPr>
          <w:rFonts w:ascii="Times New Roman" w:eastAsia="Times New Roman" w:hAnsi="Times New Roman" w:cs="Times New Roman"/>
          <w:kern w:val="0"/>
          <w14:ligatures w14:val="none"/>
        </w:rPr>
        <w:t xml:space="preserve"> resources, and their submissions to public databases, to the scientific community. Announcements focusing on the genomes of mitochondria or symbionts associated with nematodes are also welcome.</w:t>
      </w:r>
    </w:p>
    <w:p w14:paraId="7DFBA788" w14:textId="77777777" w:rsidR="00CE15C2" w:rsidRPr="00F86BD8" w:rsidRDefault="00CE15C2" w:rsidP="00CE15C2">
      <w:pPr>
        <w:widowControl w:val="0"/>
        <w:autoSpaceDE w:val="0"/>
        <w:autoSpaceDN w:val="0"/>
        <w:spacing w:before="2" w:after="0" w:line="240" w:lineRule="auto"/>
        <w:rPr>
          <w:rFonts w:ascii="Times New Roman" w:eastAsia="Times New Roman" w:hAnsi="Times New Roman" w:cs="Times New Roman"/>
          <w:kern w:val="0"/>
          <w14:ligatures w14:val="none"/>
        </w:rPr>
      </w:pPr>
    </w:p>
    <w:p w14:paraId="3A56F8D4" w14:textId="77777777" w:rsidR="00CE15C2" w:rsidRPr="00F86BD8" w:rsidRDefault="00CE15C2" w:rsidP="00CE15C2">
      <w:pPr>
        <w:widowControl w:val="0"/>
        <w:autoSpaceDE w:val="0"/>
        <w:autoSpaceDN w:val="0"/>
        <w:spacing w:after="0" w:line="280" w:lineRule="exact"/>
        <w:outlineLvl w:val="0"/>
        <w:rPr>
          <w:rFonts w:ascii="Times New Roman" w:eastAsia="Times New Roman" w:hAnsi="Times New Roman" w:cs="Times New Roman"/>
          <w:b/>
          <w:bCs/>
          <w:kern w:val="0"/>
          <w14:ligatures w14:val="none"/>
        </w:rPr>
      </w:pPr>
      <w:r w:rsidRPr="00F86BD8">
        <w:rPr>
          <w:rFonts w:ascii="Times New Roman" w:eastAsia="Times New Roman" w:hAnsi="Times New Roman" w:cs="Times New Roman"/>
          <w:b/>
          <w:bCs/>
          <w:kern w:val="0"/>
          <w14:ligatures w14:val="none"/>
        </w:rPr>
        <w:t>Editorial Procedures:</w:t>
      </w:r>
    </w:p>
    <w:p w14:paraId="3594B090" w14:textId="77777777" w:rsidR="00CE15C2" w:rsidRPr="00F86BD8" w:rsidRDefault="00CE15C2" w:rsidP="00CE15C2">
      <w:pPr>
        <w:widowControl w:val="0"/>
        <w:autoSpaceDE w:val="0"/>
        <w:autoSpaceDN w:val="0"/>
        <w:spacing w:after="0" w:line="240" w:lineRule="auto"/>
        <w:ind w:right="172"/>
        <w:jc w:val="both"/>
        <w:rPr>
          <w:rFonts w:ascii="Times New Roman" w:eastAsia="Times New Roman" w:hAnsi="Times New Roman" w:cs="Times New Roman"/>
          <w:kern w:val="0"/>
          <w14:ligatures w14:val="none"/>
        </w:rPr>
      </w:pPr>
      <w:r w:rsidRPr="00F86BD8">
        <w:rPr>
          <w:rFonts w:ascii="Times New Roman" w:eastAsia="Times New Roman" w:hAnsi="Times New Roman" w:cs="Times New Roman"/>
          <w:kern w:val="0"/>
          <w14:ligatures w14:val="none"/>
        </w:rPr>
        <w:t xml:space="preserve">A </w:t>
      </w:r>
      <w:r w:rsidRPr="00F86BD8">
        <w:rPr>
          <w:rFonts w:ascii="Times New Roman" w:eastAsia="Times New Roman" w:hAnsi="Times New Roman" w:cs="Times New Roman"/>
          <w:i/>
          <w:kern w:val="0"/>
          <w14:ligatures w14:val="none"/>
        </w:rPr>
        <w:t xml:space="preserve">Journal of Nematology </w:t>
      </w:r>
      <w:r w:rsidRPr="00F86BD8">
        <w:rPr>
          <w:rFonts w:ascii="Times New Roman" w:eastAsia="Times New Roman" w:hAnsi="Times New Roman" w:cs="Times New Roman"/>
          <w:kern w:val="0"/>
          <w14:ligatures w14:val="none"/>
        </w:rPr>
        <w:t xml:space="preserve">Associate Editor (AE), specifically designated to handle this article type, will manage NGA and NTA submissions. This AE will perform initial editorial evaluation of submitted announcements to ensure that they conform to basic formatting requirements. Announcement articles passing editorial </w:t>
      </w:r>
      <w:proofErr w:type="gramStart"/>
      <w:r w:rsidRPr="00F86BD8">
        <w:rPr>
          <w:rFonts w:ascii="Times New Roman" w:eastAsia="Times New Roman" w:hAnsi="Times New Roman" w:cs="Times New Roman"/>
          <w:kern w:val="0"/>
          <w14:ligatures w14:val="none"/>
        </w:rPr>
        <w:t>review</w:t>
      </w:r>
      <w:proofErr w:type="gramEnd"/>
      <w:r w:rsidRPr="00F86BD8">
        <w:rPr>
          <w:rFonts w:ascii="Times New Roman" w:eastAsia="Times New Roman" w:hAnsi="Times New Roman" w:cs="Times New Roman"/>
          <w:kern w:val="0"/>
          <w14:ligatures w14:val="none"/>
        </w:rPr>
        <w:t xml:space="preserve"> will move on to peer review. The AE will solicit two reviews per announcement, asking for rapid return of reviews (2 weeks) for these very short articles. Reviewers will evaluate NGA and NTA submissions based on technical validity, clarity of scientific writing, and verification of public sequence database submission. Announcement articles receiving positive evaluations and support from the AE will move on to publication. </w:t>
      </w:r>
      <w:proofErr w:type="gramStart"/>
      <w:r w:rsidRPr="00F86BD8">
        <w:rPr>
          <w:rFonts w:ascii="Times New Roman" w:eastAsia="Times New Roman" w:hAnsi="Times New Roman" w:cs="Times New Roman"/>
          <w:kern w:val="0"/>
          <w14:ligatures w14:val="none"/>
        </w:rPr>
        <w:t>In the event that</w:t>
      </w:r>
      <w:proofErr w:type="gramEnd"/>
      <w:r w:rsidRPr="00F86BD8">
        <w:rPr>
          <w:rFonts w:ascii="Times New Roman" w:eastAsia="Times New Roman" w:hAnsi="Times New Roman" w:cs="Times New Roman"/>
          <w:kern w:val="0"/>
          <w14:ligatures w14:val="none"/>
        </w:rPr>
        <w:t xml:space="preserve"> the AE responsible for handling these articles wants to submit NGA or NTA articles to the journal, a qualified guest AE will be invited to oversee the review process. The publication procedures will otherwise follow </w:t>
      </w:r>
      <w:r w:rsidRPr="00F86BD8">
        <w:rPr>
          <w:rFonts w:ascii="Times New Roman" w:eastAsia="Times New Roman" w:hAnsi="Times New Roman" w:cs="Times New Roman"/>
          <w:i/>
          <w:kern w:val="0"/>
          <w14:ligatures w14:val="none"/>
        </w:rPr>
        <w:t xml:space="preserve">Journal of Nematology </w:t>
      </w:r>
      <w:r w:rsidRPr="00F86BD8">
        <w:rPr>
          <w:rFonts w:ascii="Times New Roman" w:eastAsia="Times New Roman" w:hAnsi="Times New Roman" w:cs="Times New Roman"/>
          <w:kern w:val="0"/>
          <w14:ligatures w14:val="none"/>
        </w:rPr>
        <w:t>guidelines.</w:t>
      </w:r>
    </w:p>
    <w:p w14:paraId="24464C19" w14:textId="77777777" w:rsidR="00CE15C2" w:rsidRPr="00F86BD8" w:rsidRDefault="00CE15C2" w:rsidP="00CE15C2">
      <w:pPr>
        <w:widowControl w:val="0"/>
        <w:autoSpaceDE w:val="0"/>
        <w:autoSpaceDN w:val="0"/>
        <w:spacing w:before="10" w:after="0" w:line="240" w:lineRule="auto"/>
        <w:rPr>
          <w:rFonts w:ascii="Times New Roman" w:eastAsia="Times New Roman" w:hAnsi="Times New Roman" w:cs="Times New Roman"/>
          <w:kern w:val="0"/>
          <w:sz w:val="23"/>
          <w14:ligatures w14:val="none"/>
        </w:rPr>
      </w:pPr>
    </w:p>
    <w:p w14:paraId="37E20F02" w14:textId="77777777" w:rsidR="00CE15C2" w:rsidRPr="00F86BD8" w:rsidRDefault="00CE15C2" w:rsidP="00CE15C2">
      <w:pPr>
        <w:widowControl w:val="0"/>
        <w:autoSpaceDE w:val="0"/>
        <w:autoSpaceDN w:val="0"/>
        <w:spacing w:after="0" w:line="240" w:lineRule="auto"/>
        <w:outlineLvl w:val="0"/>
        <w:rPr>
          <w:rFonts w:ascii="Times New Roman" w:eastAsia="Times New Roman" w:hAnsi="Times New Roman" w:cs="Times New Roman"/>
          <w:bCs/>
          <w:kern w:val="0"/>
          <w14:ligatures w14:val="none"/>
        </w:rPr>
      </w:pPr>
      <w:r w:rsidRPr="00F86BD8">
        <w:rPr>
          <w:rFonts w:ascii="Times New Roman" w:eastAsia="Times New Roman" w:hAnsi="Times New Roman" w:cs="Times New Roman"/>
          <w:b/>
          <w:bCs/>
          <w:kern w:val="0"/>
          <w14:ligatures w14:val="none"/>
        </w:rPr>
        <w:t>Components</w:t>
      </w:r>
      <w:r w:rsidRPr="00F86BD8">
        <w:rPr>
          <w:rFonts w:ascii="Times New Roman" w:eastAsia="Times New Roman" w:hAnsi="Times New Roman" w:cs="Times New Roman"/>
          <w:bCs/>
          <w:kern w:val="0"/>
          <w14:ligatures w14:val="none"/>
        </w:rPr>
        <w:t>:</w:t>
      </w:r>
    </w:p>
    <w:p w14:paraId="766694D8" w14:textId="77777777" w:rsidR="00CE15C2" w:rsidRPr="00F86BD8" w:rsidRDefault="00CE15C2" w:rsidP="004563AC">
      <w:pPr>
        <w:widowControl w:val="0"/>
        <w:autoSpaceDE w:val="0"/>
        <w:autoSpaceDN w:val="0"/>
        <w:spacing w:before="6" w:after="0" w:line="240" w:lineRule="auto"/>
        <w:jc w:val="both"/>
        <w:rPr>
          <w:rFonts w:ascii="Times New Roman" w:eastAsia="Times New Roman" w:hAnsi="Times New Roman" w:cs="Times New Roman"/>
          <w:kern w:val="0"/>
          <w14:ligatures w14:val="none"/>
        </w:rPr>
      </w:pPr>
    </w:p>
    <w:p w14:paraId="5869097E" w14:textId="77777777" w:rsidR="00CE15C2" w:rsidRPr="00F86BD8" w:rsidRDefault="00CE15C2" w:rsidP="00CE15C2">
      <w:pPr>
        <w:widowControl w:val="0"/>
        <w:autoSpaceDE w:val="0"/>
        <w:autoSpaceDN w:val="0"/>
        <w:spacing w:after="0" w:line="237" w:lineRule="auto"/>
        <w:ind w:right="376"/>
        <w:rPr>
          <w:rFonts w:ascii="Times New Roman" w:eastAsia="Times New Roman" w:hAnsi="Times New Roman" w:cs="Times New Roman"/>
          <w:kern w:val="0"/>
          <w14:ligatures w14:val="none"/>
        </w:rPr>
      </w:pPr>
      <w:r w:rsidRPr="00F86BD8">
        <w:rPr>
          <w:rFonts w:ascii="Times New Roman" w:eastAsia="Times New Roman" w:hAnsi="Times New Roman" w:cs="Times New Roman"/>
          <w:kern w:val="0"/>
          <w:u w:val="single"/>
          <w14:ligatures w14:val="none"/>
        </w:rPr>
        <w:t>Title</w:t>
      </w:r>
      <w:r w:rsidRPr="00F86BD8">
        <w:rPr>
          <w:rFonts w:ascii="Times New Roman" w:eastAsia="Times New Roman" w:hAnsi="Times New Roman" w:cs="Times New Roman"/>
          <w:kern w:val="0"/>
          <w14:ligatures w14:val="none"/>
        </w:rPr>
        <w:t xml:space="preserve">: Titles are limited to 12 words or </w:t>
      </w:r>
      <w:proofErr w:type="gramStart"/>
      <w:r w:rsidRPr="00F86BD8">
        <w:rPr>
          <w:rFonts w:ascii="Times New Roman" w:eastAsia="Times New Roman" w:hAnsi="Times New Roman" w:cs="Times New Roman"/>
          <w:kern w:val="0"/>
          <w14:ligatures w14:val="none"/>
        </w:rPr>
        <w:t>fewer, and</w:t>
      </w:r>
      <w:proofErr w:type="gramEnd"/>
      <w:r w:rsidRPr="00F86BD8">
        <w:rPr>
          <w:rFonts w:ascii="Times New Roman" w:eastAsia="Times New Roman" w:hAnsi="Times New Roman" w:cs="Times New Roman"/>
          <w:kern w:val="0"/>
          <w14:ligatures w14:val="none"/>
        </w:rPr>
        <w:t xml:space="preserve"> should provide a simple description of the genome or transcriptome being announced.</w:t>
      </w:r>
    </w:p>
    <w:p w14:paraId="509E1DAF" w14:textId="77777777" w:rsidR="00CE15C2" w:rsidRPr="00F86BD8" w:rsidRDefault="00CE15C2" w:rsidP="00CE15C2">
      <w:pPr>
        <w:widowControl w:val="0"/>
        <w:autoSpaceDE w:val="0"/>
        <w:autoSpaceDN w:val="0"/>
        <w:spacing w:before="11" w:after="0" w:line="240" w:lineRule="auto"/>
        <w:rPr>
          <w:rFonts w:ascii="Times New Roman" w:eastAsia="Times New Roman" w:hAnsi="Times New Roman" w:cs="Times New Roman"/>
          <w:kern w:val="0"/>
          <w:sz w:val="23"/>
          <w14:ligatures w14:val="none"/>
        </w:rPr>
      </w:pPr>
    </w:p>
    <w:p w14:paraId="5CE5A687" w14:textId="77777777" w:rsidR="00CE15C2" w:rsidRPr="00F86BD8" w:rsidRDefault="00CE15C2" w:rsidP="00CE15C2">
      <w:pPr>
        <w:widowControl w:val="0"/>
        <w:autoSpaceDE w:val="0"/>
        <w:autoSpaceDN w:val="0"/>
        <w:spacing w:after="0" w:line="240" w:lineRule="auto"/>
        <w:rPr>
          <w:rFonts w:ascii="Times New Roman" w:eastAsia="Times New Roman" w:hAnsi="Times New Roman" w:cs="Times New Roman"/>
          <w:i/>
          <w:kern w:val="0"/>
          <w:szCs w:val="22"/>
          <w14:ligatures w14:val="none"/>
        </w:rPr>
      </w:pPr>
      <w:r w:rsidRPr="00F86BD8">
        <w:rPr>
          <w:rFonts w:ascii="Times New Roman" w:eastAsia="Times New Roman" w:hAnsi="Times New Roman" w:cs="Times New Roman"/>
          <w:i/>
          <w:kern w:val="0"/>
          <w:szCs w:val="22"/>
          <w14:ligatures w14:val="none"/>
        </w:rPr>
        <w:t>Example</w:t>
      </w:r>
      <w:r w:rsidRPr="00F86BD8">
        <w:rPr>
          <w:rFonts w:ascii="Times New Roman" w:eastAsia="Times New Roman" w:hAnsi="Times New Roman" w:cs="Times New Roman"/>
          <w:kern w:val="0"/>
          <w:szCs w:val="22"/>
          <w14:ligatures w14:val="none"/>
        </w:rPr>
        <w:t xml:space="preserve">: The Draft Genome Sequence of </w:t>
      </w:r>
      <w:r w:rsidRPr="00F86BD8">
        <w:rPr>
          <w:rFonts w:ascii="Times New Roman" w:eastAsia="Times New Roman" w:hAnsi="Times New Roman" w:cs="Times New Roman"/>
          <w:i/>
          <w:kern w:val="0"/>
          <w:szCs w:val="22"/>
          <w14:ligatures w14:val="none"/>
        </w:rPr>
        <w:t xml:space="preserve">Globodera </w:t>
      </w:r>
      <w:proofErr w:type="spellStart"/>
      <w:r w:rsidRPr="00F86BD8">
        <w:rPr>
          <w:rFonts w:ascii="Times New Roman" w:eastAsia="Times New Roman" w:hAnsi="Times New Roman" w:cs="Times New Roman"/>
          <w:i/>
          <w:kern w:val="0"/>
          <w:szCs w:val="22"/>
          <w14:ligatures w14:val="none"/>
        </w:rPr>
        <w:t>ellingtonae</w:t>
      </w:r>
      <w:proofErr w:type="spellEnd"/>
    </w:p>
    <w:p w14:paraId="71326EB8" w14:textId="77777777" w:rsidR="00CE15C2" w:rsidRPr="00F86BD8" w:rsidRDefault="00CE15C2" w:rsidP="00CE15C2">
      <w:pPr>
        <w:widowControl w:val="0"/>
        <w:autoSpaceDE w:val="0"/>
        <w:autoSpaceDN w:val="0"/>
        <w:spacing w:before="230" w:after="0" w:line="240" w:lineRule="auto"/>
        <w:rPr>
          <w:rFonts w:ascii="Times New Roman" w:eastAsia="Times New Roman" w:hAnsi="Times New Roman" w:cs="Times New Roman"/>
          <w:kern w:val="0"/>
          <w14:ligatures w14:val="none"/>
        </w:rPr>
      </w:pPr>
      <w:r w:rsidRPr="00F86BD8">
        <w:rPr>
          <w:rFonts w:ascii="Times New Roman" w:eastAsia="Times New Roman" w:hAnsi="Times New Roman" w:cs="Times New Roman"/>
          <w:kern w:val="0"/>
          <w:u w:val="single"/>
          <w14:ligatures w14:val="none"/>
        </w:rPr>
        <w:t>Authors and Affiliations</w:t>
      </w:r>
      <w:r w:rsidRPr="00F86BD8">
        <w:rPr>
          <w:rFonts w:ascii="Times New Roman" w:eastAsia="Times New Roman" w:hAnsi="Times New Roman" w:cs="Times New Roman"/>
          <w:kern w:val="0"/>
          <w14:ligatures w14:val="none"/>
        </w:rPr>
        <w:t>: Follow the basic JON guidelines.</w:t>
      </w:r>
    </w:p>
    <w:p w14:paraId="36CE7557" w14:textId="77777777" w:rsidR="00CE15C2" w:rsidRPr="00F86BD8" w:rsidRDefault="00CE15C2" w:rsidP="00CE15C2">
      <w:pPr>
        <w:widowControl w:val="0"/>
        <w:autoSpaceDE w:val="0"/>
        <w:autoSpaceDN w:val="0"/>
        <w:spacing w:before="9" w:after="0" w:line="240" w:lineRule="auto"/>
        <w:rPr>
          <w:rFonts w:ascii="Times New Roman" w:eastAsia="Times New Roman" w:hAnsi="Times New Roman" w:cs="Times New Roman"/>
          <w:kern w:val="0"/>
          <w:sz w:val="15"/>
          <w14:ligatures w14:val="none"/>
        </w:rPr>
      </w:pPr>
    </w:p>
    <w:p w14:paraId="2978650C" w14:textId="77777777" w:rsidR="00CE15C2" w:rsidRPr="00CE15C2" w:rsidRDefault="00CE15C2" w:rsidP="00CE15C2">
      <w:pPr>
        <w:widowControl w:val="0"/>
        <w:autoSpaceDE w:val="0"/>
        <w:autoSpaceDN w:val="0"/>
        <w:spacing w:before="101" w:after="0" w:line="240" w:lineRule="auto"/>
        <w:ind w:right="197"/>
        <w:rPr>
          <w:rFonts w:ascii="Cambria" w:eastAsia="Times New Roman" w:hAnsi="Times New Roman" w:cs="Times New Roman"/>
          <w:kern w:val="0"/>
          <w14:ligatures w14:val="none"/>
        </w:rPr>
      </w:pPr>
      <w:r w:rsidRPr="00F86BD8">
        <w:rPr>
          <w:rFonts w:ascii="Times New Roman" w:eastAsia="Times New Roman" w:hAnsi="Times New Roman" w:cs="Times New Roman"/>
          <w:kern w:val="0"/>
          <w:u w:val="single"/>
          <w14:ligatures w14:val="none"/>
        </w:rPr>
        <w:t>Abstract</w:t>
      </w:r>
      <w:r w:rsidRPr="00F86BD8">
        <w:rPr>
          <w:rFonts w:ascii="Times New Roman" w:eastAsia="Times New Roman" w:hAnsi="Times New Roman" w:cs="Times New Roman"/>
          <w:kern w:val="0"/>
          <w14:ligatures w14:val="none"/>
        </w:rPr>
        <w:t>: Limit the abstract to 50 words or fewer and concisely summarize the basic content of the article without presenting extensive experimental or analytical details.  Avoid abbreviations and acronyms. Conclude with a summary statement</w:t>
      </w:r>
      <w:r w:rsidRPr="00CE15C2">
        <w:rPr>
          <w:rFonts w:ascii="Cambria" w:eastAsia="Times New Roman" w:hAnsi="Times New Roman" w:cs="Times New Roman"/>
          <w:kern w:val="0"/>
          <w14:ligatures w14:val="none"/>
        </w:rPr>
        <w:t>. Key words will</w:t>
      </w:r>
      <w:r w:rsidRPr="00CE15C2">
        <w:rPr>
          <w:rFonts w:ascii="Cambria" w:eastAsia="Times New Roman" w:hAnsi="Times New Roman" w:cs="Times New Roman"/>
          <w:spacing w:val="-15"/>
          <w:kern w:val="0"/>
          <w14:ligatures w14:val="none"/>
        </w:rPr>
        <w:t xml:space="preserve"> </w:t>
      </w:r>
      <w:r w:rsidRPr="00CE15C2">
        <w:rPr>
          <w:rFonts w:ascii="Cambria" w:eastAsia="Times New Roman" w:hAnsi="Times New Roman" w:cs="Times New Roman"/>
          <w:kern w:val="0"/>
          <w14:ligatures w14:val="none"/>
        </w:rPr>
        <w:t xml:space="preserve">be required, following </w:t>
      </w:r>
      <w:r w:rsidRPr="00CE15C2">
        <w:rPr>
          <w:rFonts w:ascii="Cambria" w:eastAsia="Times New Roman" w:hAnsi="Times New Roman" w:cs="Times New Roman"/>
          <w:i/>
          <w:kern w:val="0"/>
          <w14:ligatures w14:val="none"/>
        </w:rPr>
        <w:t xml:space="preserve">Journal of Nematology </w:t>
      </w:r>
      <w:r w:rsidRPr="00CE15C2">
        <w:rPr>
          <w:rFonts w:ascii="Cambria" w:eastAsia="Times New Roman" w:hAnsi="Times New Roman" w:cs="Times New Roman"/>
          <w:kern w:val="0"/>
          <w14:ligatures w14:val="none"/>
        </w:rPr>
        <w:t>general</w:t>
      </w:r>
      <w:r w:rsidRPr="00CE15C2">
        <w:rPr>
          <w:rFonts w:ascii="Cambria" w:eastAsia="Times New Roman" w:hAnsi="Times New Roman" w:cs="Times New Roman"/>
          <w:spacing w:val="-4"/>
          <w:kern w:val="0"/>
          <w14:ligatures w14:val="none"/>
        </w:rPr>
        <w:t xml:space="preserve"> </w:t>
      </w:r>
      <w:r w:rsidRPr="00CE15C2">
        <w:rPr>
          <w:rFonts w:ascii="Cambria" w:eastAsia="Times New Roman" w:hAnsi="Times New Roman" w:cs="Times New Roman"/>
          <w:kern w:val="0"/>
          <w14:ligatures w14:val="none"/>
        </w:rPr>
        <w:t>guidelines.</w:t>
      </w:r>
    </w:p>
    <w:p w14:paraId="0AC93A0E" w14:textId="77777777" w:rsidR="00CE15C2" w:rsidRPr="00CE15C2" w:rsidRDefault="00CE15C2" w:rsidP="00CE15C2">
      <w:pPr>
        <w:widowControl w:val="0"/>
        <w:autoSpaceDE w:val="0"/>
        <w:autoSpaceDN w:val="0"/>
        <w:spacing w:after="0" w:line="240" w:lineRule="auto"/>
        <w:rPr>
          <w:rFonts w:ascii="Cambria" w:eastAsia="Times New Roman" w:hAnsi="Times New Roman" w:cs="Times New Roman"/>
          <w:kern w:val="0"/>
          <w:sz w:val="22"/>
          <w:szCs w:val="22"/>
          <w14:ligatures w14:val="none"/>
        </w:rPr>
      </w:pPr>
    </w:p>
    <w:p w14:paraId="64C4E381" w14:textId="77777777" w:rsidR="00CE15C2" w:rsidRPr="00F86BD8" w:rsidRDefault="00CE15C2" w:rsidP="00CE15C2">
      <w:pPr>
        <w:widowControl w:val="0"/>
        <w:autoSpaceDE w:val="0"/>
        <w:autoSpaceDN w:val="0"/>
        <w:spacing w:before="77" w:after="0" w:line="240" w:lineRule="auto"/>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i/>
          <w:kern w:val="0"/>
          <w:szCs w:val="22"/>
          <w14:ligatures w14:val="none"/>
        </w:rPr>
        <w:t>Example</w:t>
      </w:r>
      <w:r w:rsidRPr="00F86BD8">
        <w:rPr>
          <w:rFonts w:ascii="Times New Roman" w:eastAsia="Times New Roman" w:hAnsi="Times New Roman" w:cs="Times New Roman"/>
          <w:kern w:val="0"/>
          <w:szCs w:val="22"/>
          <w14:ligatures w14:val="none"/>
        </w:rPr>
        <w:t>:</w:t>
      </w:r>
    </w:p>
    <w:p w14:paraId="7058C372" w14:textId="77777777" w:rsidR="00CE15C2" w:rsidRPr="00F86BD8" w:rsidRDefault="00CE15C2" w:rsidP="00CE15C2">
      <w:pPr>
        <w:widowControl w:val="0"/>
        <w:autoSpaceDE w:val="0"/>
        <w:autoSpaceDN w:val="0"/>
        <w:spacing w:before="10" w:after="0" w:line="240" w:lineRule="auto"/>
        <w:rPr>
          <w:rFonts w:ascii="Times New Roman" w:eastAsia="Times New Roman" w:hAnsi="Times New Roman" w:cs="Times New Roman"/>
          <w:kern w:val="0"/>
          <w:sz w:val="23"/>
          <w14:ligatures w14:val="none"/>
        </w:rPr>
      </w:pPr>
    </w:p>
    <w:p w14:paraId="184EE8B9" w14:textId="77777777" w:rsidR="00CE15C2" w:rsidRPr="00F86BD8" w:rsidRDefault="00CE15C2" w:rsidP="00CE15C2">
      <w:pPr>
        <w:widowControl w:val="0"/>
        <w:autoSpaceDE w:val="0"/>
        <w:autoSpaceDN w:val="0"/>
        <w:spacing w:after="0" w:line="240" w:lineRule="auto"/>
        <w:ind w:right="376"/>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i/>
          <w:kern w:val="0"/>
          <w:szCs w:val="22"/>
          <w14:ligatures w14:val="none"/>
        </w:rPr>
        <w:t xml:space="preserve">Globodera </w:t>
      </w:r>
      <w:proofErr w:type="spellStart"/>
      <w:r w:rsidRPr="00F86BD8">
        <w:rPr>
          <w:rFonts w:ascii="Times New Roman" w:eastAsia="Times New Roman" w:hAnsi="Times New Roman" w:cs="Times New Roman"/>
          <w:i/>
          <w:kern w:val="0"/>
          <w:szCs w:val="22"/>
          <w14:ligatures w14:val="none"/>
        </w:rPr>
        <w:t>ellingtonae</w:t>
      </w:r>
      <w:proofErr w:type="spellEnd"/>
      <w:r w:rsidRPr="00F86BD8">
        <w:rPr>
          <w:rFonts w:ascii="Times New Roman" w:eastAsia="Times New Roman" w:hAnsi="Times New Roman" w:cs="Times New Roman"/>
          <w:i/>
          <w:kern w:val="0"/>
          <w:szCs w:val="22"/>
          <w14:ligatures w14:val="none"/>
        </w:rPr>
        <w:t xml:space="preserve"> </w:t>
      </w:r>
      <w:r w:rsidRPr="00F86BD8">
        <w:rPr>
          <w:rFonts w:ascii="Times New Roman" w:eastAsia="Times New Roman" w:hAnsi="Times New Roman" w:cs="Times New Roman"/>
          <w:kern w:val="0"/>
          <w:szCs w:val="22"/>
          <w14:ligatures w14:val="none"/>
        </w:rPr>
        <w:t xml:space="preserve">is a newly described potato cyst nematode found in Idaho, Oregon, and Argentina. Here we present a draft nuclear genome assembly of </w:t>
      </w:r>
      <w:r w:rsidRPr="00F86BD8">
        <w:rPr>
          <w:rFonts w:ascii="Times New Roman" w:eastAsia="Times New Roman" w:hAnsi="Times New Roman" w:cs="Times New Roman"/>
          <w:i/>
          <w:kern w:val="0"/>
          <w:szCs w:val="22"/>
          <w14:ligatures w14:val="none"/>
        </w:rPr>
        <w:t xml:space="preserve">G. </w:t>
      </w:r>
      <w:proofErr w:type="spellStart"/>
      <w:r w:rsidRPr="00F86BD8">
        <w:rPr>
          <w:rFonts w:ascii="Times New Roman" w:eastAsia="Times New Roman" w:hAnsi="Times New Roman" w:cs="Times New Roman"/>
          <w:i/>
          <w:kern w:val="0"/>
          <w:szCs w:val="22"/>
          <w14:ligatures w14:val="none"/>
        </w:rPr>
        <w:t>ellingtonae</w:t>
      </w:r>
      <w:proofErr w:type="spellEnd"/>
      <w:r w:rsidRPr="00F86BD8">
        <w:rPr>
          <w:rFonts w:ascii="Times New Roman" w:eastAsia="Times New Roman" w:hAnsi="Times New Roman" w:cs="Times New Roman"/>
          <w:kern w:val="0"/>
          <w:szCs w:val="22"/>
          <w14:ligatures w14:val="none"/>
        </w:rPr>
        <w:t xml:space="preserve">, an evolutionary relative of the quarantine nematodes </w:t>
      </w:r>
      <w:r w:rsidRPr="00F86BD8">
        <w:rPr>
          <w:rFonts w:ascii="Times New Roman" w:eastAsia="Times New Roman" w:hAnsi="Times New Roman" w:cs="Times New Roman"/>
          <w:i/>
          <w:kern w:val="0"/>
          <w:szCs w:val="22"/>
          <w14:ligatures w14:val="none"/>
        </w:rPr>
        <w:t xml:space="preserve">G. pallida </w:t>
      </w:r>
      <w:r w:rsidRPr="00F86BD8">
        <w:rPr>
          <w:rFonts w:ascii="Times New Roman" w:eastAsia="Times New Roman" w:hAnsi="Times New Roman" w:cs="Times New Roman"/>
          <w:kern w:val="0"/>
          <w:szCs w:val="22"/>
          <w14:ligatures w14:val="none"/>
        </w:rPr>
        <w:t xml:space="preserve">and </w:t>
      </w:r>
      <w:r w:rsidRPr="00F86BD8">
        <w:rPr>
          <w:rFonts w:ascii="Times New Roman" w:eastAsia="Times New Roman" w:hAnsi="Times New Roman" w:cs="Times New Roman"/>
          <w:i/>
          <w:kern w:val="0"/>
          <w:szCs w:val="22"/>
          <w14:ligatures w14:val="none"/>
        </w:rPr>
        <w:t>G. rostochiensis</w:t>
      </w:r>
      <w:r w:rsidRPr="00F86BD8">
        <w:rPr>
          <w:rFonts w:ascii="Times New Roman" w:eastAsia="Times New Roman" w:hAnsi="Times New Roman" w:cs="Times New Roman"/>
          <w:kern w:val="0"/>
          <w:szCs w:val="22"/>
          <w14:ligatures w14:val="none"/>
        </w:rPr>
        <w:t>.</w:t>
      </w:r>
    </w:p>
    <w:p w14:paraId="2642C1DF" w14:textId="77777777" w:rsidR="00CE15C2" w:rsidRPr="00F86BD8" w:rsidRDefault="00CE15C2" w:rsidP="00CE15C2">
      <w:pPr>
        <w:widowControl w:val="0"/>
        <w:autoSpaceDE w:val="0"/>
        <w:autoSpaceDN w:val="0"/>
        <w:spacing w:before="10" w:after="0" w:line="240" w:lineRule="auto"/>
        <w:rPr>
          <w:rFonts w:ascii="Times New Roman" w:eastAsia="Times New Roman" w:hAnsi="Times New Roman" w:cs="Times New Roman"/>
          <w:kern w:val="0"/>
          <w:sz w:val="22"/>
          <w14:ligatures w14:val="none"/>
        </w:rPr>
      </w:pPr>
    </w:p>
    <w:p w14:paraId="6A14587C" w14:textId="77777777" w:rsidR="00CE15C2" w:rsidRPr="00F86BD8" w:rsidRDefault="00CE15C2" w:rsidP="00CE15C2">
      <w:pPr>
        <w:widowControl w:val="0"/>
        <w:autoSpaceDE w:val="0"/>
        <w:autoSpaceDN w:val="0"/>
        <w:spacing w:before="1" w:after="0" w:line="240" w:lineRule="auto"/>
        <w:ind w:right="232"/>
        <w:jc w:val="both"/>
        <w:rPr>
          <w:rFonts w:ascii="Times New Roman" w:eastAsia="Times New Roman" w:hAnsi="Times New Roman" w:cs="Times New Roman"/>
          <w:kern w:val="0"/>
          <w14:ligatures w14:val="none"/>
        </w:rPr>
      </w:pPr>
      <w:r w:rsidRPr="00F86BD8">
        <w:rPr>
          <w:rFonts w:ascii="Times New Roman" w:eastAsia="Times New Roman" w:hAnsi="Times New Roman" w:cs="Times New Roman"/>
          <w:kern w:val="0"/>
          <w:u w:val="single"/>
          <w14:ligatures w14:val="none"/>
        </w:rPr>
        <w:t>Announcement</w:t>
      </w:r>
      <w:r w:rsidRPr="00F86BD8">
        <w:rPr>
          <w:rFonts w:ascii="Times New Roman" w:eastAsia="Times New Roman" w:hAnsi="Times New Roman" w:cs="Times New Roman"/>
          <w:kern w:val="0"/>
          <w14:ligatures w14:val="none"/>
        </w:rPr>
        <w:t>: The main body of the article is limited to 500 words. Announcements may not include figures, tables, or supplemental material used to present data or analysis. Short descriptions (1-3 sentences each) for the following information should be provided in this section:</w:t>
      </w:r>
    </w:p>
    <w:p w14:paraId="29936A09" w14:textId="77777777" w:rsidR="00CE15C2" w:rsidRPr="00F86BD8" w:rsidRDefault="00CE15C2" w:rsidP="00CE15C2">
      <w:pPr>
        <w:widowControl w:val="0"/>
        <w:autoSpaceDE w:val="0"/>
        <w:autoSpaceDN w:val="0"/>
        <w:spacing w:before="5" w:after="0" w:line="240" w:lineRule="auto"/>
        <w:rPr>
          <w:rFonts w:ascii="Times New Roman" w:eastAsia="Times New Roman" w:hAnsi="Times New Roman" w:cs="Times New Roman"/>
          <w:kern w:val="0"/>
          <w14:ligatures w14:val="none"/>
        </w:rPr>
      </w:pPr>
    </w:p>
    <w:p w14:paraId="17579EB5" w14:textId="77777777" w:rsidR="00CE15C2" w:rsidRPr="00F86BD8" w:rsidRDefault="00CE15C2" w:rsidP="00CE15C2">
      <w:pPr>
        <w:widowControl w:val="0"/>
        <w:numPr>
          <w:ilvl w:val="2"/>
          <w:numId w:val="1"/>
        </w:numPr>
        <w:tabs>
          <w:tab w:val="left" w:pos="1059"/>
          <w:tab w:val="left" w:pos="1060"/>
        </w:tabs>
        <w:autoSpaceDE w:val="0"/>
        <w:autoSpaceDN w:val="0"/>
        <w:spacing w:after="0" w:line="294" w:lineRule="exact"/>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kern w:val="0"/>
          <w:szCs w:val="22"/>
          <w14:ligatures w14:val="none"/>
        </w:rPr>
        <w:t>Relevance – why is this nematode species</w:t>
      </w:r>
      <w:r w:rsidRPr="00F86BD8">
        <w:rPr>
          <w:rFonts w:ascii="Times New Roman" w:eastAsia="Times New Roman" w:hAnsi="Times New Roman" w:cs="Times New Roman"/>
          <w:spacing w:val="-1"/>
          <w:kern w:val="0"/>
          <w:szCs w:val="22"/>
          <w14:ligatures w14:val="none"/>
        </w:rPr>
        <w:t xml:space="preserve"> </w:t>
      </w:r>
      <w:r w:rsidRPr="00F86BD8">
        <w:rPr>
          <w:rFonts w:ascii="Times New Roman" w:eastAsia="Times New Roman" w:hAnsi="Times New Roman" w:cs="Times New Roman"/>
          <w:kern w:val="0"/>
          <w:szCs w:val="22"/>
          <w14:ligatures w14:val="none"/>
        </w:rPr>
        <w:t>important?</w:t>
      </w:r>
    </w:p>
    <w:p w14:paraId="17704B84" w14:textId="77777777" w:rsidR="00CE15C2" w:rsidRPr="00F86BD8" w:rsidRDefault="00CE15C2" w:rsidP="00CE15C2">
      <w:pPr>
        <w:widowControl w:val="0"/>
        <w:numPr>
          <w:ilvl w:val="2"/>
          <w:numId w:val="1"/>
        </w:numPr>
        <w:tabs>
          <w:tab w:val="left" w:pos="1059"/>
          <w:tab w:val="left" w:pos="1060"/>
        </w:tabs>
        <w:autoSpaceDE w:val="0"/>
        <w:autoSpaceDN w:val="0"/>
        <w:spacing w:after="0" w:line="293" w:lineRule="exact"/>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kern w:val="0"/>
          <w:szCs w:val="22"/>
          <w14:ligatures w14:val="none"/>
        </w:rPr>
        <w:t>Nematode collection source, conditions, and</w:t>
      </w:r>
      <w:r w:rsidRPr="00F86BD8">
        <w:rPr>
          <w:rFonts w:ascii="Times New Roman" w:eastAsia="Times New Roman" w:hAnsi="Times New Roman" w:cs="Times New Roman"/>
          <w:spacing w:val="-3"/>
          <w:kern w:val="0"/>
          <w:szCs w:val="22"/>
          <w14:ligatures w14:val="none"/>
        </w:rPr>
        <w:t xml:space="preserve"> </w:t>
      </w:r>
      <w:r w:rsidRPr="00F86BD8">
        <w:rPr>
          <w:rFonts w:ascii="Times New Roman" w:eastAsia="Times New Roman" w:hAnsi="Times New Roman" w:cs="Times New Roman"/>
          <w:kern w:val="0"/>
          <w:szCs w:val="22"/>
          <w14:ligatures w14:val="none"/>
        </w:rPr>
        <w:t>methods.</w:t>
      </w:r>
    </w:p>
    <w:p w14:paraId="4A0DBE8D" w14:textId="77777777" w:rsidR="00CE15C2" w:rsidRPr="00F86BD8" w:rsidRDefault="00CE15C2" w:rsidP="00CE15C2">
      <w:pPr>
        <w:widowControl w:val="0"/>
        <w:numPr>
          <w:ilvl w:val="2"/>
          <w:numId w:val="1"/>
        </w:numPr>
        <w:tabs>
          <w:tab w:val="left" w:pos="1059"/>
          <w:tab w:val="left" w:pos="1060"/>
        </w:tabs>
        <w:autoSpaceDE w:val="0"/>
        <w:autoSpaceDN w:val="0"/>
        <w:spacing w:after="0" w:line="294" w:lineRule="exact"/>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kern w:val="0"/>
          <w:szCs w:val="22"/>
          <w14:ligatures w14:val="none"/>
        </w:rPr>
        <w:t>DNA/RNA extraction and sequencing</w:t>
      </w:r>
      <w:r w:rsidRPr="00F86BD8">
        <w:rPr>
          <w:rFonts w:ascii="Times New Roman" w:eastAsia="Times New Roman" w:hAnsi="Times New Roman" w:cs="Times New Roman"/>
          <w:spacing w:val="-4"/>
          <w:kern w:val="0"/>
          <w:szCs w:val="22"/>
          <w14:ligatures w14:val="none"/>
        </w:rPr>
        <w:t xml:space="preserve"> </w:t>
      </w:r>
      <w:r w:rsidRPr="00F86BD8">
        <w:rPr>
          <w:rFonts w:ascii="Times New Roman" w:eastAsia="Times New Roman" w:hAnsi="Times New Roman" w:cs="Times New Roman"/>
          <w:kern w:val="0"/>
          <w:szCs w:val="22"/>
          <w14:ligatures w14:val="none"/>
        </w:rPr>
        <w:t>methods.</w:t>
      </w:r>
    </w:p>
    <w:p w14:paraId="0C53F886" w14:textId="77777777" w:rsidR="00CE15C2" w:rsidRPr="00F86BD8" w:rsidRDefault="00CE15C2" w:rsidP="00CE15C2">
      <w:pPr>
        <w:widowControl w:val="0"/>
        <w:numPr>
          <w:ilvl w:val="2"/>
          <w:numId w:val="1"/>
        </w:numPr>
        <w:tabs>
          <w:tab w:val="left" w:pos="1059"/>
          <w:tab w:val="left" w:pos="1060"/>
        </w:tabs>
        <w:autoSpaceDE w:val="0"/>
        <w:autoSpaceDN w:val="0"/>
        <w:spacing w:before="3" w:after="0" w:line="294" w:lineRule="exact"/>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kern w:val="0"/>
          <w:szCs w:val="22"/>
          <w14:ligatures w14:val="none"/>
        </w:rPr>
        <w:t>Genome/transcriptome assembly methods</w:t>
      </w:r>
      <w:r w:rsidRPr="00F86BD8">
        <w:rPr>
          <w:rFonts w:ascii="Times New Roman" w:eastAsia="Times New Roman" w:hAnsi="Times New Roman" w:cs="Times New Roman"/>
          <w:spacing w:val="-2"/>
          <w:kern w:val="0"/>
          <w:szCs w:val="22"/>
          <w14:ligatures w14:val="none"/>
        </w:rPr>
        <w:t xml:space="preserve"> </w:t>
      </w:r>
      <w:r w:rsidRPr="00F86BD8">
        <w:rPr>
          <w:rFonts w:ascii="Times New Roman" w:eastAsia="Times New Roman" w:hAnsi="Times New Roman" w:cs="Times New Roman"/>
          <w:kern w:val="0"/>
          <w:szCs w:val="22"/>
          <w14:ligatures w14:val="none"/>
        </w:rPr>
        <w:t>(required).</w:t>
      </w:r>
    </w:p>
    <w:p w14:paraId="0C71E33B" w14:textId="77777777" w:rsidR="00CE15C2" w:rsidRPr="00F86BD8" w:rsidRDefault="00CE15C2" w:rsidP="00CE15C2">
      <w:pPr>
        <w:widowControl w:val="0"/>
        <w:numPr>
          <w:ilvl w:val="2"/>
          <w:numId w:val="1"/>
        </w:numPr>
        <w:tabs>
          <w:tab w:val="left" w:pos="1059"/>
          <w:tab w:val="left" w:pos="1060"/>
        </w:tabs>
        <w:autoSpaceDE w:val="0"/>
        <w:autoSpaceDN w:val="0"/>
        <w:spacing w:after="0" w:line="293" w:lineRule="exact"/>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kern w:val="0"/>
          <w:szCs w:val="22"/>
          <w14:ligatures w14:val="none"/>
        </w:rPr>
        <w:t>Genome/transcriptome assembly quality evaluation methods</w:t>
      </w:r>
      <w:r w:rsidRPr="00F86BD8">
        <w:rPr>
          <w:rFonts w:ascii="Times New Roman" w:eastAsia="Times New Roman" w:hAnsi="Times New Roman" w:cs="Times New Roman"/>
          <w:spacing w:val="-2"/>
          <w:kern w:val="0"/>
          <w:szCs w:val="22"/>
          <w14:ligatures w14:val="none"/>
        </w:rPr>
        <w:t xml:space="preserve"> </w:t>
      </w:r>
      <w:r w:rsidRPr="00F86BD8">
        <w:rPr>
          <w:rFonts w:ascii="Times New Roman" w:eastAsia="Times New Roman" w:hAnsi="Times New Roman" w:cs="Times New Roman"/>
          <w:kern w:val="0"/>
          <w:szCs w:val="22"/>
          <w14:ligatures w14:val="none"/>
        </w:rPr>
        <w:t>(optional).</w:t>
      </w:r>
    </w:p>
    <w:p w14:paraId="08270AE8" w14:textId="77777777" w:rsidR="00CE15C2" w:rsidRPr="00F86BD8" w:rsidRDefault="00CE15C2" w:rsidP="00CE15C2">
      <w:pPr>
        <w:widowControl w:val="0"/>
        <w:numPr>
          <w:ilvl w:val="2"/>
          <w:numId w:val="1"/>
        </w:numPr>
        <w:tabs>
          <w:tab w:val="left" w:pos="1059"/>
          <w:tab w:val="left" w:pos="1060"/>
        </w:tabs>
        <w:autoSpaceDE w:val="0"/>
        <w:autoSpaceDN w:val="0"/>
        <w:spacing w:after="0" w:line="294" w:lineRule="exact"/>
        <w:rPr>
          <w:rFonts w:ascii="Times New Roman" w:eastAsia="Times New Roman" w:hAnsi="Times New Roman" w:cs="Times New Roman"/>
          <w:kern w:val="0"/>
          <w:szCs w:val="22"/>
          <w14:ligatures w14:val="none"/>
        </w:rPr>
      </w:pPr>
      <w:r w:rsidRPr="00F86BD8">
        <w:rPr>
          <w:rFonts w:ascii="Times New Roman" w:eastAsia="Times New Roman" w:hAnsi="Times New Roman" w:cs="Times New Roman"/>
          <w:kern w:val="0"/>
          <w:szCs w:val="22"/>
          <w14:ligatures w14:val="none"/>
        </w:rPr>
        <w:t>Gene annotation methods</w:t>
      </w:r>
      <w:r w:rsidRPr="00F86BD8">
        <w:rPr>
          <w:rFonts w:ascii="Times New Roman" w:eastAsia="Times New Roman" w:hAnsi="Times New Roman" w:cs="Times New Roman"/>
          <w:spacing w:val="-1"/>
          <w:kern w:val="0"/>
          <w:szCs w:val="22"/>
          <w14:ligatures w14:val="none"/>
        </w:rPr>
        <w:t xml:space="preserve"> </w:t>
      </w:r>
      <w:r w:rsidRPr="00F86BD8">
        <w:rPr>
          <w:rFonts w:ascii="Times New Roman" w:eastAsia="Times New Roman" w:hAnsi="Times New Roman" w:cs="Times New Roman"/>
          <w:kern w:val="0"/>
          <w:szCs w:val="22"/>
          <w14:ligatures w14:val="none"/>
        </w:rPr>
        <w:t>(optional).</w:t>
      </w:r>
    </w:p>
    <w:p w14:paraId="5CDA09CC" w14:textId="77777777" w:rsidR="00CE15C2" w:rsidRPr="00F86BD8" w:rsidRDefault="00CE15C2" w:rsidP="00CE15C2">
      <w:pPr>
        <w:widowControl w:val="0"/>
        <w:autoSpaceDE w:val="0"/>
        <w:autoSpaceDN w:val="0"/>
        <w:spacing w:before="11" w:after="0" w:line="240" w:lineRule="auto"/>
        <w:rPr>
          <w:rFonts w:ascii="Times New Roman" w:eastAsia="Times New Roman" w:hAnsi="Times New Roman" w:cs="Times New Roman"/>
          <w:kern w:val="0"/>
          <w:sz w:val="23"/>
          <w14:ligatures w14:val="none"/>
        </w:rPr>
      </w:pPr>
    </w:p>
    <w:p w14:paraId="33B6B4B2" w14:textId="77777777" w:rsidR="00CE15C2" w:rsidRPr="00F86BD8" w:rsidRDefault="00CE15C2" w:rsidP="00CE15C2">
      <w:pPr>
        <w:widowControl w:val="0"/>
        <w:autoSpaceDE w:val="0"/>
        <w:autoSpaceDN w:val="0"/>
        <w:spacing w:after="0" w:line="240" w:lineRule="auto"/>
        <w:ind w:right="223"/>
        <w:jc w:val="both"/>
        <w:rPr>
          <w:rFonts w:ascii="Times New Roman" w:eastAsia="Times New Roman" w:hAnsi="Times New Roman" w:cs="Times New Roman"/>
          <w:kern w:val="0"/>
          <w14:ligatures w14:val="none"/>
        </w:rPr>
      </w:pPr>
      <w:r w:rsidRPr="00F86BD8">
        <w:rPr>
          <w:rFonts w:ascii="Times New Roman" w:eastAsia="Times New Roman" w:hAnsi="Times New Roman" w:cs="Times New Roman"/>
          <w:kern w:val="0"/>
          <w:u w:val="single"/>
          <w14:ligatures w14:val="none"/>
        </w:rPr>
        <w:lastRenderedPageBreak/>
        <w:t>Database Submission</w:t>
      </w:r>
      <w:r w:rsidRPr="00F86BD8">
        <w:rPr>
          <w:rFonts w:ascii="Times New Roman" w:eastAsia="Times New Roman" w:hAnsi="Times New Roman" w:cs="Times New Roman"/>
          <w:kern w:val="0"/>
          <w14:ligatures w14:val="none"/>
        </w:rPr>
        <w:t xml:space="preserve">: Sequences and assemblies must be made publicly available before an announcement will be considered for publication. The accession numbers must be provided in this section, following the lead-in format “Nucleotide accession numbers associated with this announcement are…” In the case that the article announces multiple genomes or transcriptomes, a table can be used to share database submission information (“Nucleotide accession numbers associated with this announcement are presented in </w:t>
      </w:r>
      <w:r w:rsidRPr="00F86BD8">
        <w:rPr>
          <w:rFonts w:ascii="Times New Roman" w:eastAsia="Times New Roman" w:hAnsi="Times New Roman" w:cs="Times New Roman"/>
          <w:spacing w:val="-3"/>
          <w:kern w:val="0"/>
          <w14:ligatures w14:val="none"/>
        </w:rPr>
        <w:t xml:space="preserve">Table </w:t>
      </w:r>
      <w:r w:rsidRPr="00F86BD8">
        <w:rPr>
          <w:rFonts w:ascii="Times New Roman" w:eastAsia="Times New Roman" w:hAnsi="Times New Roman" w:cs="Times New Roman"/>
          <w:kern w:val="0"/>
          <w14:ligatures w14:val="none"/>
        </w:rPr>
        <w:t>1).</w:t>
      </w:r>
    </w:p>
    <w:p w14:paraId="033EE57D" w14:textId="77777777" w:rsidR="00CE15C2" w:rsidRPr="00F86BD8" w:rsidRDefault="00CE15C2" w:rsidP="00CE15C2">
      <w:pPr>
        <w:widowControl w:val="0"/>
        <w:autoSpaceDE w:val="0"/>
        <w:autoSpaceDN w:val="0"/>
        <w:spacing w:after="0" w:line="240" w:lineRule="auto"/>
        <w:rPr>
          <w:rFonts w:ascii="Times New Roman" w:eastAsia="Times New Roman" w:hAnsi="Times New Roman" w:cs="Times New Roman"/>
          <w:kern w:val="0"/>
          <w14:ligatures w14:val="none"/>
        </w:rPr>
      </w:pPr>
    </w:p>
    <w:p w14:paraId="1EF69134" w14:textId="77777777" w:rsidR="00CE15C2" w:rsidRPr="00F86BD8" w:rsidRDefault="00CE15C2" w:rsidP="00CE15C2">
      <w:pPr>
        <w:widowControl w:val="0"/>
        <w:autoSpaceDE w:val="0"/>
        <w:autoSpaceDN w:val="0"/>
        <w:spacing w:after="0" w:line="240" w:lineRule="auto"/>
        <w:rPr>
          <w:rFonts w:ascii="Times New Roman" w:eastAsia="Times New Roman" w:hAnsi="Times New Roman" w:cs="Times New Roman"/>
          <w:kern w:val="0"/>
          <w14:ligatures w14:val="none"/>
        </w:rPr>
      </w:pPr>
      <w:r w:rsidRPr="00F86BD8">
        <w:rPr>
          <w:rFonts w:ascii="Times New Roman" w:eastAsia="Times New Roman" w:hAnsi="Times New Roman" w:cs="Times New Roman"/>
          <w:kern w:val="0"/>
          <w:u w:val="single"/>
          <w14:ligatures w14:val="none"/>
        </w:rPr>
        <w:t>Acknowledgements</w:t>
      </w:r>
      <w:r w:rsidRPr="00F86BD8">
        <w:rPr>
          <w:rFonts w:ascii="Times New Roman" w:eastAsia="Times New Roman" w:hAnsi="Times New Roman" w:cs="Times New Roman"/>
          <w:kern w:val="0"/>
          <w14:ligatures w14:val="none"/>
        </w:rPr>
        <w:t xml:space="preserve">: Follow the basic </w:t>
      </w:r>
      <w:r w:rsidRPr="00F86BD8">
        <w:rPr>
          <w:rFonts w:ascii="Times New Roman" w:eastAsia="Times New Roman" w:hAnsi="Times New Roman" w:cs="Times New Roman"/>
          <w:i/>
          <w:kern w:val="0"/>
          <w14:ligatures w14:val="none"/>
        </w:rPr>
        <w:t xml:space="preserve">Journal of Nematology </w:t>
      </w:r>
      <w:r w:rsidRPr="00F86BD8">
        <w:rPr>
          <w:rFonts w:ascii="Times New Roman" w:eastAsia="Times New Roman" w:hAnsi="Times New Roman" w:cs="Times New Roman"/>
          <w:kern w:val="0"/>
          <w14:ligatures w14:val="none"/>
        </w:rPr>
        <w:t>guidelines.</w:t>
      </w:r>
    </w:p>
    <w:p w14:paraId="742D327C" w14:textId="77777777" w:rsidR="00CE15C2" w:rsidRPr="00F86BD8" w:rsidRDefault="00CE15C2" w:rsidP="00CE15C2">
      <w:pPr>
        <w:widowControl w:val="0"/>
        <w:autoSpaceDE w:val="0"/>
        <w:autoSpaceDN w:val="0"/>
        <w:spacing w:before="9" w:after="0" w:line="240" w:lineRule="auto"/>
        <w:rPr>
          <w:rFonts w:ascii="Times New Roman" w:eastAsia="Times New Roman" w:hAnsi="Times New Roman" w:cs="Times New Roman"/>
          <w:kern w:val="0"/>
          <w14:ligatures w14:val="none"/>
        </w:rPr>
      </w:pPr>
    </w:p>
    <w:p w14:paraId="1503C60E" w14:textId="6933FC23" w:rsidR="00CE15C2" w:rsidRPr="00F86BD8" w:rsidRDefault="00CE15C2" w:rsidP="00F86BD8">
      <w:pPr>
        <w:jc w:val="both"/>
      </w:pPr>
      <w:r w:rsidRPr="00F86BD8">
        <w:rPr>
          <w:rFonts w:ascii="Times New Roman" w:eastAsia="Times New Roman" w:hAnsi="Times New Roman" w:cs="Times New Roman"/>
          <w:kern w:val="0"/>
          <w:u w:val="single"/>
          <w14:ligatures w14:val="none"/>
        </w:rPr>
        <w:t>References and Literature Cited</w:t>
      </w:r>
      <w:r w:rsidRPr="00F86BD8">
        <w:rPr>
          <w:rFonts w:ascii="Times New Roman" w:eastAsia="Times New Roman" w:hAnsi="Times New Roman" w:cs="Times New Roman"/>
          <w:kern w:val="0"/>
          <w14:ligatures w14:val="none"/>
        </w:rPr>
        <w:t>: For references with ten or more authors, ‘</w:t>
      </w:r>
      <w:r w:rsidRPr="2220392E">
        <w:rPr>
          <w:rFonts w:ascii="Times New Roman" w:eastAsia="Times New Roman" w:hAnsi="Times New Roman" w:cs="Times New Roman"/>
          <w:i/>
          <w:iCs/>
          <w:kern w:val="0"/>
          <w14:ligatures w14:val="none"/>
        </w:rPr>
        <w:t>et al.</w:t>
      </w:r>
      <w:r w:rsidRPr="00F86BD8">
        <w:rPr>
          <w:rFonts w:ascii="Times New Roman" w:eastAsia="Times New Roman" w:hAnsi="Times New Roman" w:cs="Times New Roman"/>
          <w:kern w:val="0"/>
          <w14:ligatures w14:val="none"/>
        </w:rPr>
        <w:t xml:space="preserve">’ should be used after then name of the first author. Otherwise, follow the basic </w:t>
      </w:r>
      <w:r w:rsidRPr="2220392E">
        <w:rPr>
          <w:rFonts w:ascii="Times New Roman" w:eastAsia="Times New Roman" w:hAnsi="Times New Roman" w:cs="Times New Roman"/>
          <w:i/>
          <w:iCs/>
          <w:kern w:val="0"/>
          <w14:ligatures w14:val="none"/>
        </w:rPr>
        <w:t xml:space="preserve">Journal of Nematology </w:t>
      </w:r>
      <w:r w:rsidRPr="00F86BD8">
        <w:rPr>
          <w:rFonts w:ascii="Times New Roman" w:eastAsia="Times New Roman" w:hAnsi="Times New Roman" w:cs="Times New Roman"/>
          <w:kern w:val="0"/>
          <w14:ligatures w14:val="none"/>
        </w:rPr>
        <w:t>guidel</w:t>
      </w:r>
      <w:r w:rsidR="00F86BD8" w:rsidRPr="00F86BD8">
        <w:rPr>
          <w:rFonts w:ascii="Times New Roman" w:eastAsia="Times New Roman" w:hAnsi="Times New Roman" w:cs="Times New Roman"/>
          <w:kern w:val="0"/>
          <w14:ligatures w14:val="none"/>
        </w:rPr>
        <w:t>ines</w:t>
      </w:r>
      <w:r w:rsidR="00F86BD8">
        <w:rPr>
          <w:rFonts w:ascii="Times New Roman" w:eastAsia="Times New Roman" w:hAnsi="Times New Roman" w:cs="Times New Roman"/>
          <w:kern w:val="0"/>
          <w14:ligatures w14:val="none"/>
        </w:rPr>
        <w:t>.</w:t>
      </w:r>
    </w:p>
    <w:p w14:paraId="0DD683A4" w14:textId="2B6A8C96" w:rsidR="2220392E" w:rsidRDefault="2220392E" w:rsidP="2220392E">
      <w:pPr>
        <w:jc w:val="both"/>
        <w:rPr>
          <w:rFonts w:ascii="Times New Roman" w:eastAsia="Times New Roman" w:hAnsi="Times New Roman" w:cs="Times New Roman"/>
        </w:rPr>
      </w:pPr>
    </w:p>
    <w:p w14:paraId="1B7E3665" w14:textId="295E3C45" w:rsidR="2220392E" w:rsidRDefault="2220392E" w:rsidP="2220392E">
      <w:pPr>
        <w:jc w:val="both"/>
        <w:rPr>
          <w:rFonts w:ascii="Times New Roman" w:eastAsia="Times New Roman" w:hAnsi="Times New Roman" w:cs="Times New Roman"/>
        </w:rPr>
      </w:pPr>
    </w:p>
    <w:p w14:paraId="3B0B9336" w14:textId="1E9A3AA5" w:rsidR="2220392E" w:rsidRDefault="2220392E">
      <w:r>
        <w:br w:type="page"/>
      </w:r>
    </w:p>
    <w:p w14:paraId="291539F8" w14:textId="387442D0" w:rsidR="2B24CD77" w:rsidRDefault="2B24CD77" w:rsidP="2220392E">
      <w:pPr>
        <w:spacing w:after="0"/>
        <w:jc w:val="both"/>
        <w:rPr>
          <w:rFonts w:ascii="Calibri" w:eastAsia="Calibri" w:hAnsi="Calibri" w:cs="Calibri"/>
          <w:b/>
          <w:bCs/>
          <w:lang w:val="de-DE"/>
        </w:rPr>
      </w:pPr>
      <w:r w:rsidRPr="2220392E">
        <w:rPr>
          <w:rFonts w:ascii="Calibri" w:eastAsia="Calibri" w:hAnsi="Calibri" w:cs="Calibri"/>
          <w:b/>
          <w:bCs/>
          <w:lang w:val="de-DE"/>
        </w:rPr>
        <w:lastRenderedPageBreak/>
        <w:t xml:space="preserve">APPENDIX I </w:t>
      </w:r>
    </w:p>
    <w:p w14:paraId="6F58C5FC" w14:textId="0DD53D73" w:rsidR="2220392E" w:rsidRDefault="2220392E" w:rsidP="2220392E">
      <w:pPr>
        <w:spacing w:after="0"/>
        <w:jc w:val="both"/>
        <w:rPr>
          <w:rFonts w:ascii="Calibri" w:eastAsia="Calibri" w:hAnsi="Calibri" w:cs="Calibri"/>
          <w:color w:val="808080" w:themeColor="background1" w:themeShade="80"/>
          <w:sz w:val="18"/>
          <w:szCs w:val="18"/>
          <w:lang w:val="de-DE"/>
        </w:rPr>
      </w:pPr>
    </w:p>
    <w:p w14:paraId="5320E528" w14:textId="27E408AF" w:rsidR="7A4BBE08" w:rsidRDefault="7A4BBE08" w:rsidP="2220392E">
      <w:pPr>
        <w:spacing w:after="0"/>
        <w:jc w:val="both"/>
        <w:rPr>
          <w:rFonts w:ascii="Calibri" w:eastAsia="Calibri" w:hAnsi="Calibri" w:cs="Calibri"/>
          <w:color w:val="808080" w:themeColor="background1" w:themeShade="80"/>
          <w:sz w:val="16"/>
          <w:szCs w:val="16"/>
          <w:lang w:val="de-DE"/>
        </w:rPr>
      </w:pPr>
      <w:r w:rsidRPr="2220392E">
        <w:rPr>
          <w:rFonts w:ascii="Calibri" w:eastAsia="Calibri" w:hAnsi="Calibri" w:cs="Calibri"/>
          <w:color w:val="808080" w:themeColor="background1" w:themeShade="80"/>
          <w:sz w:val="18"/>
          <w:szCs w:val="18"/>
          <w:lang w:val="de-DE"/>
        </w:rPr>
        <w:t>Alt text submisson form</w:t>
      </w:r>
    </w:p>
    <w:tbl>
      <w:tblPr>
        <w:tblStyle w:val="TableGrid"/>
        <w:tblW w:w="0" w:type="auto"/>
        <w:tblLook w:val="04A0" w:firstRow="1" w:lastRow="0" w:firstColumn="1" w:lastColumn="0" w:noHBand="0" w:noVBand="1"/>
      </w:tblPr>
      <w:tblGrid>
        <w:gridCol w:w="855"/>
        <w:gridCol w:w="824"/>
        <w:gridCol w:w="2186"/>
        <w:gridCol w:w="2908"/>
        <w:gridCol w:w="2567"/>
      </w:tblGrid>
      <w:tr w:rsidR="2220392E" w14:paraId="61874E1B"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761D8F8" w14:textId="0BD8A3A2" w:rsidR="7A4BBE08" w:rsidRDefault="7A4BBE08" w:rsidP="2220392E">
            <w:pPr>
              <w:spacing w:line="360" w:lineRule="auto"/>
              <w:jc w:val="center"/>
              <w:rPr>
                <w:rFonts w:ascii="Calibri" w:eastAsia="Calibri" w:hAnsi="Calibri" w:cs="Calibri"/>
                <w:b/>
                <w:bCs/>
                <w:color w:val="000000" w:themeColor="text1"/>
                <w:sz w:val="18"/>
                <w:szCs w:val="18"/>
                <w:lang w:val="de-DE"/>
              </w:rPr>
            </w:pPr>
            <w:r w:rsidRPr="2220392E">
              <w:rPr>
                <w:rFonts w:ascii="Calibri" w:eastAsia="Calibri" w:hAnsi="Calibri" w:cs="Calibri"/>
                <w:b/>
                <w:bCs/>
                <w:color w:val="000000" w:themeColor="text1"/>
                <w:sz w:val="18"/>
                <w:szCs w:val="18"/>
                <w:lang w:val="de-DE"/>
              </w:rPr>
              <w:t>section</w:t>
            </w:r>
            <w:r w:rsidR="2220392E" w:rsidRPr="2220392E">
              <w:rPr>
                <w:rFonts w:ascii="Calibri" w:eastAsia="Calibri" w:hAnsi="Calibri" w:cs="Calibri"/>
                <w:b/>
                <w:bCs/>
                <w:color w:val="000000" w:themeColor="text1"/>
                <w:sz w:val="18"/>
                <w:szCs w:val="18"/>
                <w:lang w:val="de-DE"/>
              </w:rPr>
              <w:t xml:space="preserve"> </w:t>
            </w:r>
          </w:p>
        </w:tc>
        <w:tc>
          <w:tcPr>
            <w:tcW w:w="82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3635C9F" w14:textId="2CDF1ED5" w:rsidR="2220392E" w:rsidRDefault="2220392E" w:rsidP="2220392E">
            <w:pPr>
              <w:spacing w:line="360" w:lineRule="auto"/>
              <w:jc w:val="center"/>
              <w:rPr>
                <w:rFonts w:ascii="Calibri" w:eastAsia="Calibri" w:hAnsi="Calibri" w:cs="Calibri"/>
                <w:b/>
                <w:bCs/>
                <w:color w:val="000000" w:themeColor="text1"/>
                <w:sz w:val="16"/>
                <w:szCs w:val="16"/>
                <w:lang w:val="de-DE"/>
              </w:rPr>
            </w:pPr>
            <w:r w:rsidRPr="2220392E">
              <w:rPr>
                <w:rFonts w:ascii="Calibri" w:eastAsia="Calibri" w:hAnsi="Calibri" w:cs="Calibri"/>
                <w:b/>
                <w:bCs/>
                <w:color w:val="000000" w:themeColor="text1"/>
                <w:sz w:val="18"/>
                <w:szCs w:val="18"/>
                <w:lang w:val="de-DE"/>
              </w:rPr>
              <w:t>Figure no.</w:t>
            </w:r>
          </w:p>
        </w:tc>
        <w:tc>
          <w:tcPr>
            <w:tcW w:w="2191"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5EE4A05E" w14:textId="2A2EF9D9" w:rsidR="2220392E" w:rsidRDefault="2220392E" w:rsidP="2220392E">
            <w:pPr>
              <w:spacing w:line="360" w:lineRule="auto"/>
              <w:jc w:val="center"/>
              <w:rPr>
                <w:rFonts w:ascii="Calibri" w:eastAsia="Calibri" w:hAnsi="Calibri" w:cs="Calibri"/>
                <w:b/>
                <w:bCs/>
                <w:color w:val="000000" w:themeColor="text1"/>
                <w:sz w:val="16"/>
                <w:szCs w:val="16"/>
                <w:lang w:val="de"/>
              </w:rPr>
            </w:pPr>
            <w:r w:rsidRPr="2220392E">
              <w:rPr>
                <w:rFonts w:ascii="Calibri" w:eastAsia="Calibri" w:hAnsi="Calibri" w:cs="Calibri"/>
                <w:b/>
                <w:bCs/>
                <w:color w:val="000000" w:themeColor="text1"/>
                <w:sz w:val="18"/>
                <w:szCs w:val="18"/>
                <w:lang w:val="de"/>
              </w:rPr>
              <w:t>Caption</w:t>
            </w:r>
          </w:p>
        </w:tc>
        <w:tc>
          <w:tcPr>
            <w:tcW w:w="2916"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C2B8D7A" w14:textId="284DCBAB" w:rsidR="2220392E" w:rsidRDefault="2220392E" w:rsidP="2220392E">
            <w:pPr>
              <w:spacing w:line="360" w:lineRule="auto"/>
              <w:jc w:val="center"/>
              <w:rPr>
                <w:rFonts w:ascii="Calibri" w:eastAsia="Calibri" w:hAnsi="Calibri" w:cs="Calibri"/>
                <w:b/>
                <w:bCs/>
                <w:color w:val="000000" w:themeColor="text1"/>
                <w:sz w:val="16"/>
                <w:szCs w:val="16"/>
              </w:rPr>
            </w:pPr>
            <w:r w:rsidRPr="2220392E">
              <w:rPr>
                <w:rFonts w:ascii="Calibri" w:eastAsia="Calibri" w:hAnsi="Calibri" w:cs="Calibri"/>
                <w:b/>
                <w:bCs/>
                <w:color w:val="000000" w:themeColor="text1"/>
                <w:sz w:val="18"/>
                <w:szCs w:val="18"/>
              </w:rPr>
              <w:t>Alt text (ca 150 signs including spaces)</w:t>
            </w:r>
          </w:p>
        </w:tc>
        <w:tc>
          <w:tcPr>
            <w:tcW w:w="257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561430BB" w14:textId="3B0B5E8C" w:rsidR="2220392E" w:rsidRDefault="2220392E" w:rsidP="2220392E">
            <w:pPr>
              <w:spacing w:line="360" w:lineRule="auto"/>
              <w:jc w:val="center"/>
              <w:rPr>
                <w:rFonts w:ascii="Calibri" w:eastAsia="Calibri" w:hAnsi="Calibri" w:cs="Calibri"/>
                <w:b/>
                <w:bCs/>
                <w:color w:val="000000" w:themeColor="text1"/>
                <w:sz w:val="16"/>
                <w:szCs w:val="16"/>
                <w:lang w:val="de-DE"/>
              </w:rPr>
            </w:pPr>
            <w:r w:rsidRPr="2220392E">
              <w:rPr>
                <w:rFonts w:ascii="Calibri" w:eastAsia="Calibri" w:hAnsi="Calibri" w:cs="Calibri"/>
                <w:b/>
                <w:bCs/>
                <w:color w:val="000000" w:themeColor="text1"/>
                <w:sz w:val="18"/>
                <w:szCs w:val="18"/>
                <w:lang w:val="de-DE"/>
              </w:rPr>
              <w:t>Long description (OPTIONAL)</w:t>
            </w:r>
          </w:p>
        </w:tc>
      </w:tr>
      <w:tr w:rsidR="2220392E" w14:paraId="47A30E20"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BCBB84F" w14:textId="4A5B6955"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03307F42" w14:textId="0EFAA39A"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4DC6ED5E" w14:textId="1C6C9D0D"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796D0C64" w14:textId="3EC28DF7"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5CA547A" w14:textId="48DD7506"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78F0EECE"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7BB6E814" w14:textId="109D66AC"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125BF749" w14:textId="572818CE"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7FDD27E3" w14:textId="6C0CFCF0"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06FAE100" w14:textId="7F76A24C"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1998C440" w14:textId="34FCEC35"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0E01872"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76E80ED1" w14:textId="41D58BB7"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1C369989" w14:textId="735D755B"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5F666B91" w14:textId="67E142B5"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5146DBD3" w14:textId="38541C40"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3FE33B76" w14:textId="01971289"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7EF1D2E1"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4AD13139" w14:textId="6FBEFC2D"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76A82480" w14:textId="76E1B824"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6E7E9767" w14:textId="31A3DBD3"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70BFDAB0" w14:textId="102D4238"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77E1F23B" w14:textId="5F2ABF22"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36E0048"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3659CF36" w14:textId="36B96F1C"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CEFC4B9" w14:textId="03E3093A"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1FE327D4" w14:textId="30483756"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0DEA10C0" w14:textId="032E28EB"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7CD54FD7" w14:textId="76A1D9A7"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926A361"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4DE17483" w14:textId="1C1B3617"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2E6C6DCC" w14:textId="09A70F2F"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1C1A9B33" w14:textId="57BBF325"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1C076459" w14:textId="1D1966BB"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6A66D092" w14:textId="6A64D986"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520958D9"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A240D42" w14:textId="1E16E32C"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5D21A9A3" w14:textId="4819AEE0"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3DA31B1F" w14:textId="6CA8B8DF"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440BFAD3" w14:textId="0226C530"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F377206" w14:textId="3799C506"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58DA965D"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16135A63" w14:textId="75D1EA56"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82B70FB" w14:textId="62C38047"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2B892940" w14:textId="50EF164A"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456A4B0C" w14:textId="0CE8DFC2"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8429587" w14:textId="54A02BCD"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696CA42B"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2BAED04F" w14:textId="563F2D8B"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8368171" w14:textId="6EB1B8EF"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5CF7D3B5" w14:textId="15C42686"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6F437912" w14:textId="4DA825A0"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8FEDFDC" w14:textId="3E92244A"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70560724"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A747141" w14:textId="4223BD9D"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6677E5D7" w14:textId="2FEC6192"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0C24E837" w14:textId="03BE14CB"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509657AA" w14:textId="54F8037C"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4C0CCFBB" w14:textId="4E2D2A41"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519214CA"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FB834E0" w14:textId="00123A22"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EE1BF08" w14:textId="09249500"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5620C1E1" w14:textId="7395576E"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05F8C9FF" w14:textId="13756644"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47ABB683" w14:textId="240821CB"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6F6984E8"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F4E3271" w14:textId="3A79D10D"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4A5C0DAD" w14:textId="58B99773"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6271A795" w14:textId="5F8CFDF8"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2F8D2451" w14:textId="0941867E"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EED8E85" w14:textId="769734A0"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3AB08575"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7EEA107" w14:textId="5F6A5F0E"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2771D4A7" w14:textId="39E21C72"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3E8C84C1" w14:textId="2671F864"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17008E84" w14:textId="0E3CFF96"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3429E3B2" w14:textId="20969D79"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5F4CE5B1"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3BB43765" w14:textId="2228A005"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75790B63" w14:textId="18C989D8"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2C4868EE" w14:textId="70F33998"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33F5662C" w14:textId="2EAC2816"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6BC47A63" w14:textId="72DE99E8"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BF32BEB"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1DCE4AA1" w14:textId="316D3A60"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176D31B1" w14:textId="0B5EE49A"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397FFD3D" w14:textId="736DE4B4"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6317771A" w14:textId="377DA770"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E6A04C4" w14:textId="0D0AE418"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14528AA2"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4383741F" w14:textId="58D3EB69"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0E7B9CF0" w14:textId="29939F5D"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0EDBF4C9" w14:textId="0CAE138B"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39AC8929" w14:textId="45D733BD"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6DD5104D" w14:textId="03158E77"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41E3B625"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2EF74034" w14:textId="107EC73D"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A376F16" w14:textId="292DFA48"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7061CD36" w14:textId="7446B52E"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55AD1360" w14:textId="7DB66A29"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3A44EA1A" w14:textId="45BFDE12"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584FAE09"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6E181D73" w14:textId="43FEA312"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28C8EAA1" w14:textId="46FB22D2"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376B7DB7" w14:textId="2748CC58"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223E6C19" w14:textId="09897016"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6DE33AEE" w14:textId="1400B567"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51CB0FD"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6EB01170" w14:textId="509CAA88"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5E11ED77" w14:textId="6A146A6E"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50FD5A80" w14:textId="461B7C13"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3235D4B5" w14:textId="5675EDEF"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514BE069" w14:textId="29D4B59C"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506D6DA3"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E882487" w14:textId="545DFE9C"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33357274" w14:textId="20690C04"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2B9547BB" w14:textId="09D52C97"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07B1A130" w14:textId="232E2360"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697C41D1" w14:textId="0A617032"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CF1785A"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47F00DED" w14:textId="74A69429"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04E771EA" w14:textId="20C1C82D"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03DFF00E" w14:textId="118A2E53"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6E731514" w14:textId="21E6BF15"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05FF59B2" w14:textId="3CD91423" w:rsidR="2220392E" w:rsidRDefault="2220392E" w:rsidP="2220392E">
            <w:pPr>
              <w:spacing w:line="360" w:lineRule="auto"/>
            </w:pPr>
            <w:r w:rsidRPr="2220392E">
              <w:rPr>
                <w:rFonts w:ascii="Calibri" w:eastAsia="Calibri" w:hAnsi="Calibri" w:cs="Calibri"/>
                <w:sz w:val="22"/>
                <w:szCs w:val="22"/>
                <w:lang w:val="de"/>
              </w:rPr>
              <w:t xml:space="preserve"> </w:t>
            </w:r>
          </w:p>
        </w:tc>
      </w:tr>
      <w:tr w:rsidR="2220392E" w14:paraId="2E188E75" w14:textId="77777777" w:rsidTr="2220392E">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0B691685" w14:textId="72424809" w:rsidR="2220392E" w:rsidRDefault="2220392E" w:rsidP="2220392E">
            <w:pPr>
              <w:spacing w:line="360" w:lineRule="auto"/>
            </w:pPr>
            <w:r w:rsidRPr="2220392E">
              <w:rPr>
                <w:rFonts w:ascii="Calibri" w:eastAsia="Calibri" w:hAnsi="Calibri" w:cs="Calibri"/>
                <w:sz w:val="22"/>
                <w:szCs w:val="22"/>
                <w:lang w:val="de"/>
              </w:rPr>
              <w:t xml:space="preserve"> </w:t>
            </w:r>
          </w:p>
        </w:tc>
        <w:tc>
          <w:tcPr>
            <w:tcW w:w="825" w:type="dxa"/>
            <w:tcBorders>
              <w:top w:val="single" w:sz="8" w:space="0" w:color="auto"/>
              <w:left w:val="single" w:sz="8" w:space="0" w:color="auto"/>
              <w:bottom w:val="single" w:sz="8" w:space="0" w:color="auto"/>
              <w:right w:val="single" w:sz="8" w:space="0" w:color="auto"/>
            </w:tcBorders>
            <w:tcMar>
              <w:left w:w="108" w:type="dxa"/>
              <w:right w:w="108" w:type="dxa"/>
            </w:tcMar>
          </w:tcPr>
          <w:p w14:paraId="48E32305" w14:textId="23F23EF5" w:rsidR="2220392E" w:rsidRDefault="2220392E" w:rsidP="2220392E">
            <w:pPr>
              <w:spacing w:line="360" w:lineRule="auto"/>
            </w:pPr>
            <w:r w:rsidRPr="2220392E">
              <w:rPr>
                <w:rFonts w:ascii="Calibri" w:eastAsia="Calibri" w:hAnsi="Calibri" w:cs="Calibri"/>
                <w:sz w:val="22"/>
                <w:szCs w:val="22"/>
                <w:lang w:val="de"/>
              </w:rPr>
              <w:t xml:space="preserve"> </w:t>
            </w:r>
          </w:p>
        </w:tc>
        <w:tc>
          <w:tcPr>
            <w:tcW w:w="2191" w:type="dxa"/>
            <w:tcBorders>
              <w:top w:val="single" w:sz="8" w:space="0" w:color="auto"/>
              <w:left w:val="single" w:sz="8" w:space="0" w:color="auto"/>
              <w:bottom w:val="single" w:sz="8" w:space="0" w:color="auto"/>
              <w:right w:val="single" w:sz="8" w:space="0" w:color="auto"/>
            </w:tcBorders>
            <w:tcMar>
              <w:left w:w="108" w:type="dxa"/>
              <w:right w:w="108" w:type="dxa"/>
            </w:tcMar>
          </w:tcPr>
          <w:p w14:paraId="52771220" w14:textId="17AD5FEC" w:rsidR="2220392E" w:rsidRDefault="2220392E" w:rsidP="2220392E">
            <w:pPr>
              <w:spacing w:line="360" w:lineRule="auto"/>
            </w:pPr>
            <w:r w:rsidRPr="2220392E">
              <w:rPr>
                <w:rFonts w:ascii="Calibri" w:eastAsia="Calibri" w:hAnsi="Calibri" w:cs="Calibri"/>
                <w:sz w:val="22"/>
                <w:szCs w:val="22"/>
                <w:lang w:val="de"/>
              </w:rPr>
              <w:t xml:space="preserve"> </w:t>
            </w:r>
          </w:p>
        </w:tc>
        <w:tc>
          <w:tcPr>
            <w:tcW w:w="2916" w:type="dxa"/>
            <w:tcBorders>
              <w:top w:val="single" w:sz="8" w:space="0" w:color="auto"/>
              <w:left w:val="single" w:sz="8" w:space="0" w:color="auto"/>
              <w:bottom w:val="single" w:sz="8" w:space="0" w:color="auto"/>
              <w:right w:val="single" w:sz="8" w:space="0" w:color="auto"/>
            </w:tcBorders>
            <w:tcMar>
              <w:left w:w="108" w:type="dxa"/>
              <w:right w:w="108" w:type="dxa"/>
            </w:tcMar>
          </w:tcPr>
          <w:p w14:paraId="24C1FD4F" w14:textId="6C6684D4" w:rsidR="2220392E" w:rsidRDefault="2220392E" w:rsidP="2220392E">
            <w:pPr>
              <w:spacing w:line="360" w:lineRule="auto"/>
            </w:pPr>
            <w:r w:rsidRPr="2220392E">
              <w:rPr>
                <w:rFonts w:ascii="Calibri" w:eastAsia="Calibri" w:hAnsi="Calibri" w:cs="Calibri"/>
                <w:sz w:val="22"/>
                <w:szCs w:val="22"/>
                <w:lang w:val="de"/>
              </w:rPr>
              <w:t xml:space="preserve"> </w:t>
            </w:r>
          </w:p>
        </w:tc>
        <w:tc>
          <w:tcPr>
            <w:tcW w:w="2573" w:type="dxa"/>
            <w:tcBorders>
              <w:top w:val="single" w:sz="8" w:space="0" w:color="auto"/>
              <w:left w:val="single" w:sz="8" w:space="0" w:color="auto"/>
              <w:bottom w:val="single" w:sz="8" w:space="0" w:color="auto"/>
              <w:right w:val="single" w:sz="8" w:space="0" w:color="auto"/>
            </w:tcBorders>
            <w:tcMar>
              <w:left w:w="108" w:type="dxa"/>
              <w:right w:w="108" w:type="dxa"/>
            </w:tcMar>
          </w:tcPr>
          <w:p w14:paraId="38C979BB" w14:textId="37BB426F" w:rsidR="2220392E" w:rsidRDefault="2220392E" w:rsidP="2220392E">
            <w:pPr>
              <w:spacing w:line="360" w:lineRule="auto"/>
              <w:rPr>
                <w:rFonts w:ascii="Calibri" w:eastAsia="Calibri" w:hAnsi="Calibri" w:cs="Calibri"/>
                <w:sz w:val="22"/>
                <w:szCs w:val="22"/>
                <w:lang w:val="de"/>
              </w:rPr>
            </w:pPr>
          </w:p>
        </w:tc>
      </w:tr>
    </w:tbl>
    <w:p w14:paraId="67FC1871" w14:textId="630C1565" w:rsidR="2220392E" w:rsidRDefault="2220392E" w:rsidP="2220392E">
      <w:pPr>
        <w:jc w:val="both"/>
        <w:rPr>
          <w:rFonts w:ascii="Times New Roman" w:eastAsia="Times New Roman" w:hAnsi="Times New Roman" w:cs="Times New Roman"/>
        </w:rPr>
      </w:pPr>
    </w:p>
    <w:sectPr w:rsidR="2220392E">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82F46" w14:textId="77777777" w:rsidR="001007C3" w:rsidRDefault="001007C3" w:rsidP="00CE15C2">
      <w:pPr>
        <w:spacing w:after="0" w:line="240" w:lineRule="auto"/>
      </w:pPr>
      <w:r>
        <w:separator/>
      </w:r>
    </w:p>
  </w:endnote>
  <w:endnote w:type="continuationSeparator" w:id="0">
    <w:p w14:paraId="3DFF8544" w14:textId="77777777" w:rsidR="001007C3" w:rsidRDefault="001007C3" w:rsidP="00CE1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D1B81" w14:textId="77777777" w:rsidR="001007C3" w:rsidRDefault="001007C3" w:rsidP="00CE15C2">
      <w:pPr>
        <w:spacing w:after="0" w:line="240" w:lineRule="auto"/>
      </w:pPr>
      <w:r>
        <w:separator/>
      </w:r>
    </w:p>
  </w:footnote>
  <w:footnote w:type="continuationSeparator" w:id="0">
    <w:p w14:paraId="4EC9A17F" w14:textId="77777777" w:rsidR="001007C3" w:rsidRDefault="001007C3" w:rsidP="00CE1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308967"/>
      <w:docPartObj>
        <w:docPartGallery w:val="Page Numbers (Top of Page)"/>
        <w:docPartUnique/>
      </w:docPartObj>
    </w:sdtPr>
    <w:sdtEndPr>
      <w:rPr>
        <w:noProof/>
      </w:rPr>
    </w:sdtEndPr>
    <w:sdtContent>
      <w:p w14:paraId="315CFDC4" w14:textId="4DB08DBF" w:rsidR="00CE15C2" w:rsidRDefault="00CE15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2906A6" w14:textId="77777777" w:rsidR="00CE15C2" w:rsidRDefault="00CE1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7852"/>
    <w:multiLevelType w:val="hybridMultilevel"/>
    <w:tmpl w:val="FD7AE890"/>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77894"/>
    <w:multiLevelType w:val="multilevel"/>
    <w:tmpl w:val="4C42F7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0518D"/>
    <w:multiLevelType w:val="multilevel"/>
    <w:tmpl w:val="A922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AD62A7"/>
    <w:multiLevelType w:val="hybridMultilevel"/>
    <w:tmpl w:val="CB76F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036F7"/>
    <w:multiLevelType w:val="hybridMultilevel"/>
    <w:tmpl w:val="A82E9040"/>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474C62"/>
    <w:multiLevelType w:val="hybridMultilevel"/>
    <w:tmpl w:val="51103CD6"/>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1056AE"/>
    <w:multiLevelType w:val="hybridMultilevel"/>
    <w:tmpl w:val="2C727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0D34F8"/>
    <w:multiLevelType w:val="multilevel"/>
    <w:tmpl w:val="F460C1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A52FF3"/>
    <w:multiLevelType w:val="multilevel"/>
    <w:tmpl w:val="4D927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832C78"/>
    <w:multiLevelType w:val="hybridMultilevel"/>
    <w:tmpl w:val="4AA89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5C75BA"/>
    <w:multiLevelType w:val="multilevel"/>
    <w:tmpl w:val="453441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E83F24"/>
    <w:multiLevelType w:val="hybridMultilevel"/>
    <w:tmpl w:val="25660C98"/>
    <w:lvl w:ilvl="0" w:tplc="A0729C9A">
      <w:start w:val="1"/>
      <w:numFmt w:val="decimal"/>
      <w:lvlText w:val="%1"/>
      <w:lvlJc w:val="left"/>
      <w:pPr>
        <w:ind w:left="700" w:hanging="473"/>
        <w:jc w:val="right"/>
      </w:pPr>
      <w:rPr>
        <w:rFonts w:ascii="Calibri" w:eastAsia="Calibri" w:hAnsi="Calibri" w:cs="Calibri" w:hint="default"/>
        <w:w w:val="100"/>
        <w:sz w:val="22"/>
        <w:szCs w:val="22"/>
      </w:rPr>
    </w:lvl>
    <w:lvl w:ilvl="1" w:tplc="3CCCC1AC">
      <w:start w:val="1"/>
      <w:numFmt w:val="decimal"/>
      <w:lvlText w:val="%2"/>
      <w:lvlJc w:val="left"/>
      <w:pPr>
        <w:ind w:left="1060" w:hanging="833"/>
      </w:pPr>
      <w:rPr>
        <w:rFonts w:ascii="Calibri" w:eastAsia="Calibri" w:hAnsi="Calibri" w:cs="Calibri" w:hint="default"/>
        <w:w w:val="100"/>
        <w:sz w:val="22"/>
        <w:szCs w:val="22"/>
      </w:rPr>
    </w:lvl>
    <w:lvl w:ilvl="2" w:tplc="94725EB4">
      <w:numFmt w:val="bullet"/>
      <w:lvlText w:val=""/>
      <w:lvlJc w:val="left"/>
      <w:pPr>
        <w:ind w:left="1060" w:hanging="360"/>
      </w:pPr>
      <w:rPr>
        <w:rFonts w:ascii="Symbol" w:eastAsia="Symbol" w:hAnsi="Symbol" w:cs="Symbol" w:hint="default"/>
        <w:w w:val="100"/>
        <w:sz w:val="24"/>
        <w:szCs w:val="24"/>
      </w:rPr>
    </w:lvl>
    <w:lvl w:ilvl="3" w:tplc="B1DCE250">
      <w:numFmt w:val="bullet"/>
      <w:lvlText w:val="•"/>
      <w:lvlJc w:val="left"/>
      <w:pPr>
        <w:ind w:left="3100" w:hanging="360"/>
      </w:pPr>
      <w:rPr>
        <w:rFonts w:hint="default"/>
      </w:rPr>
    </w:lvl>
    <w:lvl w:ilvl="4" w:tplc="97B44804">
      <w:numFmt w:val="bullet"/>
      <w:lvlText w:val="•"/>
      <w:lvlJc w:val="left"/>
      <w:pPr>
        <w:ind w:left="4120" w:hanging="360"/>
      </w:pPr>
      <w:rPr>
        <w:rFonts w:hint="default"/>
      </w:rPr>
    </w:lvl>
    <w:lvl w:ilvl="5" w:tplc="14E62A64">
      <w:numFmt w:val="bullet"/>
      <w:lvlText w:val="•"/>
      <w:lvlJc w:val="left"/>
      <w:pPr>
        <w:ind w:left="5140" w:hanging="360"/>
      </w:pPr>
      <w:rPr>
        <w:rFonts w:hint="default"/>
      </w:rPr>
    </w:lvl>
    <w:lvl w:ilvl="6" w:tplc="CA96723C">
      <w:numFmt w:val="bullet"/>
      <w:lvlText w:val="•"/>
      <w:lvlJc w:val="left"/>
      <w:pPr>
        <w:ind w:left="6160" w:hanging="360"/>
      </w:pPr>
      <w:rPr>
        <w:rFonts w:hint="default"/>
      </w:rPr>
    </w:lvl>
    <w:lvl w:ilvl="7" w:tplc="C8DAFD46">
      <w:numFmt w:val="bullet"/>
      <w:lvlText w:val="•"/>
      <w:lvlJc w:val="left"/>
      <w:pPr>
        <w:ind w:left="7180" w:hanging="360"/>
      </w:pPr>
      <w:rPr>
        <w:rFonts w:hint="default"/>
      </w:rPr>
    </w:lvl>
    <w:lvl w:ilvl="8" w:tplc="17C8BEAC">
      <w:numFmt w:val="bullet"/>
      <w:lvlText w:val="•"/>
      <w:lvlJc w:val="left"/>
      <w:pPr>
        <w:ind w:left="8200" w:hanging="360"/>
      </w:pPr>
      <w:rPr>
        <w:rFonts w:hint="default"/>
      </w:rPr>
    </w:lvl>
  </w:abstractNum>
  <w:abstractNum w:abstractNumId="12" w15:restartNumberingAfterBreak="0">
    <w:nsid w:val="68A53D2D"/>
    <w:multiLevelType w:val="multilevel"/>
    <w:tmpl w:val="5252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B15E09"/>
    <w:multiLevelType w:val="hybridMultilevel"/>
    <w:tmpl w:val="494E911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4000371">
    <w:abstractNumId w:val="11"/>
  </w:num>
  <w:num w:numId="2" w16cid:durableId="1568103711">
    <w:abstractNumId w:val="10"/>
  </w:num>
  <w:num w:numId="3" w16cid:durableId="891233490">
    <w:abstractNumId w:val="7"/>
  </w:num>
  <w:num w:numId="4" w16cid:durableId="173307399">
    <w:abstractNumId w:val="5"/>
  </w:num>
  <w:num w:numId="5" w16cid:durableId="1733190494">
    <w:abstractNumId w:val="4"/>
  </w:num>
  <w:num w:numId="6" w16cid:durableId="955990149">
    <w:abstractNumId w:val="0"/>
  </w:num>
  <w:num w:numId="7" w16cid:durableId="1215503949">
    <w:abstractNumId w:val="13"/>
  </w:num>
  <w:num w:numId="8" w16cid:durableId="629627283">
    <w:abstractNumId w:val="3"/>
  </w:num>
  <w:num w:numId="9" w16cid:durableId="185794831">
    <w:abstractNumId w:val="6"/>
  </w:num>
  <w:num w:numId="10" w16cid:durableId="950090634">
    <w:abstractNumId w:val="9"/>
  </w:num>
  <w:num w:numId="11" w16cid:durableId="438647246">
    <w:abstractNumId w:val="1"/>
  </w:num>
  <w:num w:numId="12" w16cid:durableId="596252448">
    <w:abstractNumId w:val="8"/>
  </w:num>
  <w:num w:numId="13" w16cid:durableId="1341002892">
    <w:abstractNumId w:val="12"/>
  </w:num>
  <w:num w:numId="14" w16cid:durableId="138726664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C2"/>
    <w:rsid w:val="000119B8"/>
    <w:rsid w:val="00026930"/>
    <w:rsid w:val="00052F5B"/>
    <w:rsid w:val="000C7127"/>
    <w:rsid w:val="001007C3"/>
    <w:rsid w:val="001C7B20"/>
    <w:rsid w:val="001D04D3"/>
    <w:rsid w:val="00215258"/>
    <w:rsid w:val="00236330"/>
    <w:rsid w:val="0024462D"/>
    <w:rsid w:val="00252166"/>
    <w:rsid w:val="00285C3E"/>
    <w:rsid w:val="002F398C"/>
    <w:rsid w:val="002F72B1"/>
    <w:rsid w:val="00321CE9"/>
    <w:rsid w:val="003532F9"/>
    <w:rsid w:val="0039467F"/>
    <w:rsid w:val="004563AC"/>
    <w:rsid w:val="004F3381"/>
    <w:rsid w:val="0050705B"/>
    <w:rsid w:val="00555A6F"/>
    <w:rsid w:val="005838BF"/>
    <w:rsid w:val="005B01E8"/>
    <w:rsid w:val="005C64E3"/>
    <w:rsid w:val="00691E13"/>
    <w:rsid w:val="00716494"/>
    <w:rsid w:val="00790C97"/>
    <w:rsid w:val="00804511"/>
    <w:rsid w:val="00810D4D"/>
    <w:rsid w:val="0083032C"/>
    <w:rsid w:val="00854A0C"/>
    <w:rsid w:val="008A3A3D"/>
    <w:rsid w:val="008F612B"/>
    <w:rsid w:val="009377EB"/>
    <w:rsid w:val="00A20FE7"/>
    <w:rsid w:val="00A21691"/>
    <w:rsid w:val="00B014D7"/>
    <w:rsid w:val="00B5713E"/>
    <w:rsid w:val="00BF6DEA"/>
    <w:rsid w:val="00C36835"/>
    <w:rsid w:val="00CE15C2"/>
    <w:rsid w:val="00CF7A5B"/>
    <w:rsid w:val="00D34B89"/>
    <w:rsid w:val="00D4251A"/>
    <w:rsid w:val="00D63E12"/>
    <w:rsid w:val="00D64B0C"/>
    <w:rsid w:val="00D86AF2"/>
    <w:rsid w:val="00D8779C"/>
    <w:rsid w:val="00DE35F0"/>
    <w:rsid w:val="00F36E57"/>
    <w:rsid w:val="00F40565"/>
    <w:rsid w:val="00F53F9E"/>
    <w:rsid w:val="00F85BFC"/>
    <w:rsid w:val="00F86BD8"/>
    <w:rsid w:val="00FB6E2B"/>
    <w:rsid w:val="00FD627A"/>
    <w:rsid w:val="076966CA"/>
    <w:rsid w:val="1438FDB1"/>
    <w:rsid w:val="16379289"/>
    <w:rsid w:val="1D4A8484"/>
    <w:rsid w:val="1E6EB49E"/>
    <w:rsid w:val="2220392E"/>
    <w:rsid w:val="2317219B"/>
    <w:rsid w:val="2B24CD77"/>
    <w:rsid w:val="333FD32C"/>
    <w:rsid w:val="39A7C90F"/>
    <w:rsid w:val="3B009664"/>
    <w:rsid w:val="3D6AD8E6"/>
    <w:rsid w:val="42760058"/>
    <w:rsid w:val="53C0C874"/>
    <w:rsid w:val="5FF7406D"/>
    <w:rsid w:val="75A16CEE"/>
    <w:rsid w:val="77AFF4FF"/>
    <w:rsid w:val="787AA5F9"/>
    <w:rsid w:val="7A4BBE08"/>
    <w:rsid w:val="7B6D0345"/>
    <w:rsid w:val="7ECA3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C8FC"/>
  <w15:chartTrackingRefBased/>
  <w15:docId w15:val="{51588B4D-6BBD-424B-8DC4-42743D30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5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15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5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5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5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5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5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5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5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5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5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5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5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5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5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5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5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5C2"/>
    <w:rPr>
      <w:rFonts w:eastAsiaTheme="majorEastAsia" w:cstheme="majorBidi"/>
      <w:color w:val="272727" w:themeColor="text1" w:themeTint="D8"/>
    </w:rPr>
  </w:style>
  <w:style w:type="paragraph" w:styleId="Title">
    <w:name w:val="Title"/>
    <w:basedOn w:val="Normal"/>
    <w:next w:val="Normal"/>
    <w:link w:val="TitleChar"/>
    <w:uiPriority w:val="10"/>
    <w:qFormat/>
    <w:rsid w:val="00CE15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5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5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5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5C2"/>
    <w:pPr>
      <w:spacing w:before="160"/>
      <w:jc w:val="center"/>
    </w:pPr>
    <w:rPr>
      <w:i/>
      <w:iCs/>
      <w:color w:val="404040" w:themeColor="text1" w:themeTint="BF"/>
    </w:rPr>
  </w:style>
  <w:style w:type="character" w:customStyle="1" w:styleId="QuoteChar">
    <w:name w:val="Quote Char"/>
    <w:basedOn w:val="DefaultParagraphFont"/>
    <w:link w:val="Quote"/>
    <w:uiPriority w:val="29"/>
    <w:rsid w:val="00CE15C2"/>
    <w:rPr>
      <w:i/>
      <w:iCs/>
      <w:color w:val="404040" w:themeColor="text1" w:themeTint="BF"/>
    </w:rPr>
  </w:style>
  <w:style w:type="paragraph" w:styleId="ListParagraph">
    <w:name w:val="List Paragraph"/>
    <w:basedOn w:val="Normal"/>
    <w:uiPriority w:val="1"/>
    <w:qFormat/>
    <w:rsid w:val="00CE15C2"/>
    <w:pPr>
      <w:ind w:left="720"/>
      <w:contextualSpacing/>
    </w:pPr>
  </w:style>
  <w:style w:type="character" w:styleId="IntenseEmphasis">
    <w:name w:val="Intense Emphasis"/>
    <w:basedOn w:val="DefaultParagraphFont"/>
    <w:uiPriority w:val="21"/>
    <w:qFormat/>
    <w:rsid w:val="00CE15C2"/>
    <w:rPr>
      <w:i/>
      <w:iCs/>
      <w:color w:val="0F4761" w:themeColor="accent1" w:themeShade="BF"/>
    </w:rPr>
  </w:style>
  <w:style w:type="paragraph" w:styleId="IntenseQuote">
    <w:name w:val="Intense Quote"/>
    <w:basedOn w:val="Normal"/>
    <w:next w:val="Normal"/>
    <w:link w:val="IntenseQuoteChar"/>
    <w:uiPriority w:val="30"/>
    <w:qFormat/>
    <w:rsid w:val="00CE15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5C2"/>
    <w:rPr>
      <w:i/>
      <w:iCs/>
      <w:color w:val="0F4761" w:themeColor="accent1" w:themeShade="BF"/>
    </w:rPr>
  </w:style>
  <w:style w:type="character" w:styleId="IntenseReference">
    <w:name w:val="Intense Reference"/>
    <w:basedOn w:val="DefaultParagraphFont"/>
    <w:uiPriority w:val="32"/>
    <w:qFormat/>
    <w:rsid w:val="00CE15C2"/>
    <w:rPr>
      <w:b/>
      <w:bCs/>
      <w:smallCaps/>
      <w:color w:val="0F4761" w:themeColor="accent1" w:themeShade="BF"/>
      <w:spacing w:val="5"/>
    </w:rPr>
  </w:style>
  <w:style w:type="numbering" w:customStyle="1" w:styleId="NoList1">
    <w:name w:val="No List1"/>
    <w:next w:val="NoList"/>
    <w:uiPriority w:val="99"/>
    <w:semiHidden/>
    <w:unhideWhenUsed/>
    <w:rsid w:val="00CE15C2"/>
  </w:style>
  <w:style w:type="paragraph" w:styleId="BodyText">
    <w:name w:val="Body Text"/>
    <w:basedOn w:val="Normal"/>
    <w:link w:val="BodyTextChar"/>
    <w:uiPriority w:val="1"/>
    <w:qFormat/>
    <w:rsid w:val="00CE15C2"/>
    <w:pPr>
      <w:widowControl w:val="0"/>
      <w:autoSpaceDE w:val="0"/>
      <w:autoSpaceDN w:val="0"/>
      <w:spacing w:after="0" w:line="276" w:lineRule="exact"/>
      <w:ind w:left="700" w:hanging="586"/>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CE15C2"/>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CE15C2"/>
    <w:pPr>
      <w:widowControl w:val="0"/>
      <w:autoSpaceDE w:val="0"/>
      <w:autoSpaceDN w:val="0"/>
      <w:spacing w:before="60" w:after="0" w:line="240" w:lineRule="auto"/>
      <w:ind w:left="72"/>
    </w:pPr>
    <w:rPr>
      <w:rFonts w:ascii="Times New Roman" w:eastAsia="Times New Roman" w:hAnsi="Times New Roman" w:cs="Times New Roman"/>
      <w:kern w:val="0"/>
      <w:sz w:val="22"/>
      <w:szCs w:val="22"/>
      <w14:ligatures w14:val="none"/>
    </w:rPr>
  </w:style>
  <w:style w:type="paragraph" w:styleId="BalloonText">
    <w:name w:val="Balloon Text"/>
    <w:basedOn w:val="Normal"/>
    <w:link w:val="BalloonTextChar"/>
    <w:uiPriority w:val="99"/>
    <w:semiHidden/>
    <w:unhideWhenUsed/>
    <w:rsid w:val="00CE15C2"/>
    <w:pPr>
      <w:widowControl w:val="0"/>
      <w:autoSpaceDE w:val="0"/>
      <w:autoSpaceDN w:val="0"/>
      <w:spacing w:after="0" w:line="240" w:lineRule="auto"/>
    </w:pPr>
    <w:rPr>
      <w:rFonts w:ascii="Times New Roman" w:eastAsia="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CE15C2"/>
    <w:rPr>
      <w:rFonts w:ascii="Times New Roman" w:eastAsia="Times New Roman" w:hAnsi="Times New Roman" w:cs="Times New Roman"/>
      <w:kern w:val="0"/>
      <w:sz w:val="18"/>
      <w:szCs w:val="18"/>
      <w14:ligatures w14:val="none"/>
    </w:rPr>
  </w:style>
  <w:style w:type="paragraph" w:styleId="Revision">
    <w:name w:val="Revision"/>
    <w:hidden/>
    <w:uiPriority w:val="99"/>
    <w:semiHidden/>
    <w:rsid w:val="00CE15C2"/>
    <w:pPr>
      <w:spacing w:after="0" w:line="240" w:lineRule="auto"/>
    </w:pPr>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CE15C2"/>
    <w:pPr>
      <w:widowControl w:val="0"/>
      <w:tabs>
        <w:tab w:val="center" w:pos="4513"/>
        <w:tab w:val="right" w:pos="9026"/>
      </w:tabs>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HeaderChar">
    <w:name w:val="Header Char"/>
    <w:basedOn w:val="DefaultParagraphFont"/>
    <w:link w:val="Header"/>
    <w:uiPriority w:val="99"/>
    <w:rsid w:val="00CE15C2"/>
    <w:rPr>
      <w:rFonts w:ascii="Times New Roman" w:eastAsia="Times New Roman" w:hAnsi="Times New Roman" w:cs="Times New Roman"/>
      <w:kern w:val="0"/>
      <w:sz w:val="22"/>
      <w:szCs w:val="22"/>
      <w14:ligatures w14:val="none"/>
    </w:rPr>
  </w:style>
  <w:style w:type="character" w:styleId="PageNumber">
    <w:name w:val="page number"/>
    <w:basedOn w:val="DefaultParagraphFont"/>
    <w:uiPriority w:val="99"/>
    <w:semiHidden/>
    <w:unhideWhenUsed/>
    <w:rsid w:val="00CE15C2"/>
  </w:style>
  <w:style w:type="character" w:customStyle="1" w:styleId="Hyperlink1">
    <w:name w:val="Hyperlink1"/>
    <w:basedOn w:val="DefaultParagraphFont"/>
    <w:uiPriority w:val="99"/>
    <w:unhideWhenUsed/>
    <w:rsid w:val="00CE15C2"/>
    <w:rPr>
      <w:color w:val="0000FF"/>
      <w:u w:val="single"/>
    </w:rPr>
  </w:style>
  <w:style w:type="character" w:styleId="UnresolvedMention">
    <w:name w:val="Unresolved Mention"/>
    <w:basedOn w:val="DefaultParagraphFont"/>
    <w:uiPriority w:val="99"/>
    <w:semiHidden/>
    <w:unhideWhenUsed/>
    <w:rsid w:val="00CE15C2"/>
    <w:rPr>
      <w:color w:val="605E5C"/>
      <w:shd w:val="clear" w:color="auto" w:fill="E1DFDD"/>
    </w:rPr>
  </w:style>
  <w:style w:type="paragraph" w:customStyle="1" w:styleId="toolcitation">
    <w:name w:val="tool__citation"/>
    <w:basedOn w:val="Normal"/>
    <w:rsid w:val="00CE15C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CE15C2"/>
    <w:pPr>
      <w:widowControl w:val="0"/>
      <w:tabs>
        <w:tab w:val="center" w:pos="4680"/>
        <w:tab w:val="right" w:pos="9360"/>
      </w:tabs>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FooterChar">
    <w:name w:val="Footer Char"/>
    <w:basedOn w:val="DefaultParagraphFont"/>
    <w:link w:val="Footer"/>
    <w:uiPriority w:val="99"/>
    <w:rsid w:val="00CE15C2"/>
    <w:rPr>
      <w:rFonts w:ascii="Times New Roman" w:eastAsia="Times New Roman" w:hAnsi="Times New Roman" w:cs="Times New Roman"/>
      <w:kern w:val="0"/>
      <w:sz w:val="22"/>
      <w:szCs w:val="22"/>
      <w14:ligatures w14:val="none"/>
    </w:rPr>
  </w:style>
  <w:style w:type="character" w:customStyle="1" w:styleId="FollowedHyperlink1">
    <w:name w:val="FollowedHyperlink1"/>
    <w:basedOn w:val="DefaultParagraphFont"/>
    <w:uiPriority w:val="99"/>
    <w:semiHidden/>
    <w:unhideWhenUsed/>
    <w:rsid w:val="00CE15C2"/>
    <w:rPr>
      <w:color w:val="800080"/>
      <w:u w:val="single"/>
    </w:rPr>
  </w:style>
  <w:style w:type="character" w:styleId="Hyperlink">
    <w:name w:val="Hyperlink"/>
    <w:basedOn w:val="DefaultParagraphFont"/>
    <w:uiPriority w:val="99"/>
    <w:unhideWhenUsed/>
    <w:rsid w:val="00CE15C2"/>
    <w:rPr>
      <w:color w:val="467886" w:themeColor="hyperlink"/>
      <w:u w:val="single"/>
    </w:rPr>
  </w:style>
  <w:style w:type="character" w:styleId="FollowedHyperlink">
    <w:name w:val="FollowedHyperlink"/>
    <w:basedOn w:val="DefaultParagraphFont"/>
    <w:uiPriority w:val="99"/>
    <w:semiHidden/>
    <w:unhideWhenUsed/>
    <w:rsid w:val="00CE15C2"/>
    <w:rPr>
      <w:color w:val="96607D" w:themeColor="followedHyperlink"/>
      <w:u w:val="single"/>
    </w:rPr>
  </w:style>
  <w:style w:type="numbering" w:customStyle="1" w:styleId="NoList2">
    <w:name w:val="No List2"/>
    <w:next w:val="NoList"/>
    <w:uiPriority w:val="99"/>
    <w:semiHidden/>
    <w:unhideWhenUsed/>
    <w:rsid w:val="00CE15C2"/>
  </w:style>
  <w:style w:type="character" w:styleId="CommentReference">
    <w:name w:val="annotation reference"/>
    <w:basedOn w:val="DefaultParagraphFont"/>
    <w:uiPriority w:val="99"/>
    <w:semiHidden/>
    <w:unhideWhenUsed/>
    <w:rsid w:val="008A3A3D"/>
    <w:rPr>
      <w:sz w:val="16"/>
      <w:szCs w:val="16"/>
    </w:rPr>
  </w:style>
  <w:style w:type="paragraph" w:styleId="CommentText">
    <w:name w:val="annotation text"/>
    <w:basedOn w:val="Normal"/>
    <w:link w:val="CommentTextChar"/>
    <w:uiPriority w:val="99"/>
    <w:unhideWhenUsed/>
    <w:rsid w:val="008A3A3D"/>
    <w:pPr>
      <w:spacing w:line="240" w:lineRule="auto"/>
    </w:pPr>
    <w:rPr>
      <w:sz w:val="20"/>
      <w:szCs w:val="20"/>
    </w:rPr>
  </w:style>
  <w:style w:type="character" w:customStyle="1" w:styleId="CommentTextChar">
    <w:name w:val="Comment Text Char"/>
    <w:basedOn w:val="DefaultParagraphFont"/>
    <w:link w:val="CommentText"/>
    <w:uiPriority w:val="99"/>
    <w:rsid w:val="008A3A3D"/>
    <w:rPr>
      <w:sz w:val="20"/>
      <w:szCs w:val="20"/>
    </w:rPr>
  </w:style>
  <w:style w:type="paragraph" w:styleId="CommentSubject">
    <w:name w:val="annotation subject"/>
    <w:basedOn w:val="CommentText"/>
    <w:next w:val="CommentText"/>
    <w:link w:val="CommentSubjectChar"/>
    <w:uiPriority w:val="99"/>
    <w:semiHidden/>
    <w:unhideWhenUsed/>
    <w:rsid w:val="008A3A3D"/>
    <w:rPr>
      <w:b/>
      <w:bCs/>
    </w:rPr>
  </w:style>
  <w:style w:type="character" w:customStyle="1" w:styleId="CommentSubjectChar">
    <w:name w:val="Comment Subject Char"/>
    <w:basedOn w:val="CommentTextChar"/>
    <w:link w:val="CommentSubject"/>
    <w:uiPriority w:val="99"/>
    <w:semiHidden/>
    <w:rsid w:val="008A3A3D"/>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torialmanager.com/jon/Default.aspx" TargetMode="External"/><Relationship Id="rId13" Type="http://schemas.openxmlformats.org/officeDocument/2006/relationships/hyperlink" Target="https://doi.org/10.1186/gb-2003-4-6-r39" TargetMode="External"/><Relationship Id="rId18" Type="http://schemas.openxmlformats.org/officeDocument/2006/relationships/hyperlink" Target="http://zoobank.org/"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journal-of-nematology-style-guide.org/units_of_measure.html" TargetMode="External"/><Relationship Id="rId7" Type="http://schemas.openxmlformats.org/officeDocument/2006/relationships/image" Target="media/image1.jpeg"/><Relationship Id="rId12" Type="http://schemas.openxmlformats.org/officeDocument/2006/relationships/hyperlink" Target="http://www.journal-of-nematology-style-guide.org/units_of_measure.html" TargetMode="External"/><Relationship Id="rId17" Type="http://schemas.openxmlformats.org/officeDocument/2006/relationships/hyperlink" Target="https://www.iczn.org/the-code/the-international-code-of-zoological-nomenclature/" TargetMode="External"/><Relationship Id="rId25" Type="http://schemas.openxmlformats.org/officeDocument/2006/relationships/hyperlink" Target="http://www.press.uchicago.edu/Misc/Chicago/cmosfaq/" TargetMode="External"/><Relationship Id="rId2" Type="http://schemas.openxmlformats.org/officeDocument/2006/relationships/styles" Target="styles.xml"/><Relationship Id="rId16" Type="http://schemas.openxmlformats.org/officeDocument/2006/relationships/hyperlink" Target="http://www.journal-of-nematology-style-guide.org/figs.html" TargetMode="External"/><Relationship Id="rId20" Type="http://schemas.openxmlformats.org/officeDocument/2006/relationships/hyperlink" Target="http://www.journal-of-nematology-style-guide.org/units_of_measur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ournal-of-nematology-style-guide.org/abbrev_new.html" TargetMode="External"/><Relationship Id="rId24" Type="http://schemas.openxmlformats.org/officeDocument/2006/relationships/hyperlink" Target="http://www.bipm.org/en/home/" TargetMode="External"/><Relationship Id="rId5" Type="http://schemas.openxmlformats.org/officeDocument/2006/relationships/footnotes" Target="footnotes.xml"/><Relationship Id="rId15" Type="http://schemas.openxmlformats.org/officeDocument/2006/relationships/hyperlink" Target="http://www.journal-of-nematology-style-guide.org/figs.html" TargetMode="External"/><Relationship Id="rId23" Type="http://schemas.openxmlformats.org/officeDocument/2006/relationships/image" Target="media/image2.png"/><Relationship Id="rId28" Type="http://schemas.openxmlformats.org/officeDocument/2006/relationships/theme" Target="theme/theme1.xml"/><Relationship Id="rId10" Type="http://schemas.openxmlformats.org/officeDocument/2006/relationships/hyperlink" Target="http://www.journal-of-nematology-style-guide.org/terminology.html" TargetMode="External"/><Relationship Id="rId19" Type="http://schemas.openxmlformats.org/officeDocument/2006/relationships/hyperlink" Target="http://www.journal-of-nematology-style-guide.org/units_of_measure.html" TargetMode="External"/><Relationship Id="rId4" Type="http://schemas.openxmlformats.org/officeDocument/2006/relationships/webSettings" Target="webSettings.xml"/><Relationship Id="rId9" Type="http://schemas.openxmlformats.org/officeDocument/2006/relationships/hyperlink" Target="https://nematologists.org/join-us" TargetMode="External"/><Relationship Id="rId14" Type="http://schemas.openxmlformats.org/officeDocument/2006/relationships/hyperlink" Target="http://www.wormbook.org/" TargetMode="External"/><Relationship Id="rId22" Type="http://schemas.openxmlformats.org/officeDocument/2006/relationships/hyperlink" Target="http://www.journal-of-nematology-style-guide.org/units_of_measure.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12801</Words>
  <Characters>72969</Characters>
  <Application>Microsoft Office Word</Application>
  <DocSecurity>0</DocSecurity>
  <Lines>608</Lines>
  <Paragraphs>171</Paragraphs>
  <ScaleCrop>false</ScaleCrop>
  <Company/>
  <LinksUpToDate>false</LinksUpToDate>
  <CharactersWithSpaces>85599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 Beacham</dc:creator>
  <cp:keywords/>
  <dc:description/>
  <cp:lastModifiedBy>Gleason, Cynthia</cp:lastModifiedBy>
  <cp:revision>2</cp:revision>
  <dcterms:created xsi:type="dcterms:W3CDTF">2026-07-15T22:30:00Z</dcterms:created>
  <dcterms:modified xsi:type="dcterms:W3CDTF">2026-07-15T22:30:00Z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f44ef338-02df-40a6-99d8-fdaa79564b3f</vt:lpwstr>
  </property>
</Properties>
</file>