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157E433" w14:textId="77777777" w:rsidR="00172338" w:rsidRDefault="00172338" w:rsidP="00172338">
      <w:pPr>
        <w:rPr>
          <w:rFonts w:ascii="Cambria" w:hAnsi="Cambria"/>
          <w:sz w:val="32"/>
          <w:lang w:val="en-GB"/>
        </w:rPr>
      </w:pPr>
      <w:r w:rsidRPr="00172338">
        <w:rPr>
          <w:rFonts w:ascii="Cambria" w:hAnsi="Cambria"/>
          <w:sz w:val="32"/>
          <w:lang w:val="en-GB"/>
        </w:rPr>
        <w:t>CFP: Special issue on Academic P</w:t>
      </w:r>
      <w:r>
        <w:rPr>
          <w:rFonts w:ascii="Cambria" w:hAnsi="Cambria"/>
          <w:sz w:val="32"/>
          <w:lang w:val="en-GB"/>
        </w:rPr>
        <w:t xml:space="preserve">articipation </w:t>
      </w:r>
    </w:p>
    <w:p w14:paraId="33DA62B4" w14:textId="77777777" w:rsidR="00172338" w:rsidRDefault="00172338" w:rsidP="00172338">
      <w:pPr>
        <w:rPr>
          <w:rFonts w:ascii="Cambria" w:hAnsi="Cambria"/>
          <w:sz w:val="32"/>
          <w:lang w:val="en-GB"/>
        </w:rPr>
      </w:pPr>
    </w:p>
    <w:p w14:paraId="5C0955A0" w14:textId="77777777" w:rsidR="003D4574" w:rsidRPr="00965CA4" w:rsidRDefault="003D4574" w:rsidP="003D4574">
      <w:pPr>
        <w:rPr>
          <w:rFonts w:ascii="Cambria" w:hAnsi="Cambria"/>
          <w:lang w:val="en-US"/>
        </w:rPr>
      </w:pPr>
    </w:p>
    <w:p w14:paraId="6D26CAD7" w14:textId="77777777" w:rsidR="003D4574" w:rsidRDefault="003D4574" w:rsidP="003D4574">
      <w:pPr>
        <w:rPr>
          <w:rFonts w:ascii="Cambria" w:hAnsi="Cambria"/>
          <w:lang w:val="en-GB"/>
        </w:rPr>
      </w:pPr>
      <w:r w:rsidRPr="003D4574">
        <w:rPr>
          <w:rFonts w:ascii="Cambria" w:hAnsi="Cambria"/>
          <w:lang w:val="en-GB"/>
        </w:rPr>
        <w:t xml:space="preserve">This special issue of </w:t>
      </w:r>
      <w:r w:rsidRPr="003D4574">
        <w:rPr>
          <w:rFonts w:ascii="Cambria" w:hAnsi="Cambria"/>
          <w:i/>
          <w:lang w:val="en-GB"/>
        </w:rPr>
        <w:t xml:space="preserve">Conjunctions. </w:t>
      </w:r>
      <w:r>
        <w:rPr>
          <w:rFonts w:ascii="Cambria" w:hAnsi="Cambria"/>
          <w:i/>
          <w:lang w:val="en-GB"/>
        </w:rPr>
        <w:t>Transdisciplinary Journal of Cultural Participation</w:t>
      </w:r>
      <w:r>
        <w:rPr>
          <w:rFonts w:ascii="Cambria" w:hAnsi="Cambria"/>
          <w:lang w:val="en-GB"/>
        </w:rPr>
        <w:t xml:space="preserve"> invites contributions that explore the methodological, ethical, empirical and practical aspects of constructing, analysing and concluding on data from participatory research processes. </w:t>
      </w:r>
    </w:p>
    <w:p w14:paraId="044093A5" w14:textId="77777777" w:rsidR="003D4574" w:rsidRDefault="003D4574" w:rsidP="003D4574">
      <w:pPr>
        <w:rPr>
          <w:rFonts w:ascii="Cambria" w:hAnsi="Cambria"/>
          <w:lang w:val="en-GB"/>
        </w:rPr>
      </w:pPr>
    </w:p>
    <w:p w14:paraId="3C6CC608" w14:textId="69A3B106" w:rsidR="00F305D2" w:rsidRDefault="00F305D2" w:rsidP="003D4574">
      <w:pPr>
        <w:rPr>
          <w:rFonts w:ascii="Cambria" w:hAnsi="Cambria"/>
          <w:lang w:val="en-GB"/>
        </w:rPr>
      </w:pPr>
      <w:r>
        <w:rPr>
          <w:rFonts w:ascii="Cambria" w:hAnsi="Cambria"/>
          <w:lang w:val="en-GB"/>
        </w:rPr>
        <w:t>This special issue focuses on participation within academic institutions and practices.</w:t>
      </w:r>
    </w:p>
    <w:p w14:paraId="33F5F760" w14:textId="77777777" w:rsidR="00E9270F" w:rsidRDefault="003623DF" w:rsidP="003D4574">
      <w:pPr>
        <w:rPr>
          <w:rFonts w:ascii="Cambria" w:hAnsi="Cambria"/>
          <w:lang w:val="en-GB"/>
        </w:rPr>
      </w:pPr>
      <w:r>
        <w:rPr>
          <w:rFonts w:ascii="Cambria" w:hAnsi="Cambria"/>
          <w:lang w:val="en-GB"/>
        </w:rPr>
        <w:t xml:space="preserve">The uses and validity of participatory research methodologies have recently gained public as well as academic interest. </w:t>
      </w:r>
      <w:r w:rsidR="0074113A">
        <w:rPr>
          <w:rFonts w:ascii="Cambria" w:hAnsi="Cambria"/>
          <w:lang w:val="en-GB"/>
        </w:rPr>
        <w:t xml:space="preserve">Participatory and action research is often framed by scholars as an ethical approach to researching marginalized perspectives, and the legitimization of participatory methodologies within the academy has been an ongoing professional and ideological struggle. </w:t>
      </w:r>
    </w:p>
    <w:p w14:paraId="7E1FE8E0" w14:textId="0D05F67D" w:rsidR="00F305D2" w:rsidRPr="003D4574" w:rsidRDefault="00E9270F" w:rsidP="003D4574">
      <w:pPr>
        <w:rPr>
          <w:rFonts w:ascii="Cambria" w:hAnsi="Cambria"/>
          <w:lang w:val="en-GB"/>
        </w:rPr>
      </w:pPr>
      <w:r>
        <w:rPr>
          <w:rFonts w:ascii="Cambria" w:hAnsi="Cambria"/>
          <w:lang w:val="en-GB"/>
        </w:rPr>
        <w:t>This means that participatory methods are often described in the context of ethics. But while ethics inform important arguments</w:t>
      </w:r>
      <w:r w:rsidR="00BC5C3A">
        <w:rPr>
          <w:rFonts w:ascii="Cambria" w:hAnsi="Cambria"/>
          <w:lang w:val="en-GB"/>
        </w:rPr>
        <w:t xml:space="preserve"> and concerns</w:t>
      </w:r>
      <w:r>
        <w:rPr>
          <w:rFonts w:ascii="Cambria" w:hAnsi="Cambria"/>
          <w:lang w:val="en-GB"/>
        </w:rPr>
        <w:t xml:space="preserve"> for academic participation, there is a range of related methodological, empirical</w:t>
      </w:r>
      <w:r w:rsidR="00387746">
        <w:rPr>
          <w:rFonts w:ascii="Cambria" w:hAnsi="Cambria"/>
          <w:lang w:val="en-GB"/>
        </w:rPr>
        <w:t>,</w:t>
      </w:r>
      <w:r>
        <w:rPr>
          <w:rFonts w:ascii="Cambria" w:hAnsi="Cambria"/>
          <w:lang w:val="en-GB"/>
        </w:rPr>
        <w:t xml:space="preserve"> and theoretical implications of participatory research that are largely under-explored. </w:t>
      </w:r>
    </w:p>
    <w:p w14:paraId="2935D2C3" w14:textId="77777777" w:rsidR="00172338" w:rsidRPr="00010A83" w:rsidRDefault="00172338" w:rsidP="00172338">
      <w:pPr>
        <w:rPr>
          <w:rFonts w:ascii="Cambria" w:hAnsi="Cambria"/>
          <w:lang w:val="en-GB"/>
        </w:rPr>
      </w:pPr>
    </w:p>
    <w:p w14:paraId="10E34036" w14:textId="54D68B10" w:rsidR="00172338" w:rsidRDefault="00172338" w:rsidP="000152C2">
      <w:pPr>
        <w:rPr>
          <w:rFonts w:ascii="Cambria" w:hAnsi="Cambria"/>
          <w:lang w:val="en-GB"/>
        </w:rPr>
      </w:pPr>
      <w:r w:rsidRPr="00172338">
        <w:rPr>
          <w:rFonts w:ascii="Cambria" w:hAnsi="Cambria"/>
          <w:lang w:val="en-GB"/>
        </w:rPr>
        <w:t xml:space="preserve">This special </w:t>
      </w:r>
      <w:r w:rsidR="00A20BAA">
        <w:rPr>
          <w:rFonts w:ascii="Cambria" w:hAnsi="Cambria"/>
          <w:lang w:val="en-GB"/>
        </w:rPr>
        <w:t>issue</w:t>
      </w:r>
      <w:r w:rsidR="00A20BAA" w:rsidRPr="00172338">
        <w:rPr>
          <w:rFonts w:ascii="Cambria" w:hAnsi="Cambria"/>
          <w:lang w:val="en-GB"/>
        </w:rPr>
        <w:t xml:space="preserve"> </w:t>
      </w:r>
      <w:r w:rsidRPr="00172338">
        <w:rPr>
          <w:rFonts w:ascii="Cambria" w:hAnsi="Cambria"/>
          <w:lang w:val="en-GB"/>
        </w:rPr>
        <w:t xml:space="preserve">of </w:t>
      </w:r>
      <w:r w:rsidRPr="000152C2">
        <w:rPr>
          <w:rFonts w:ascii="Cambria" w:hAnsi="Cambria"/>
          <w:i/>
          <w:lang w:val="en-GB"/>
        </w:rPr>
        <w:t>Conju</w:t>
      </w:r>
      <w:r w:rsidR="000152C2" w:rsidRPr="000152C2">
        <w:rPr>
          <w:rFonts w:ascii="Cambria" w:hAnsi="Cambria"/>
          <w:i/>
          <w:lang w:val="en-GB"/>
        </w:rPr>
        <w:t>n</w:t>
      </w:r>
      <w:r w:rsidRPr="000152C2">
        <w:rPr>
          <w:rFonts w:ascii="Cambria" w:hAnsi="Cambria"/>
          <w:i/>
          <w:lang w:val="en-GB"/>
        </w:rPr>
        <w:t xml:space="preserve">ctions </w:t>
      </w:r>
      <w:r w:rsidRPr="00172338">
        <w:rPr>
          <w:rFonts w:ascii="Cambria" w:hAnsi="Cambria"/>
          <w:lang w:val="en-GB"/>
        </w:rPr>
        <w:t>invites contributi</w:t>
      </w:r>
      <w:r w:rsidR="000152C2">
        <w:rPr>
          <w:rFonts w:ascii="Cambria" w:hAnsi="Cambria"/>
          <w:lang w:val="en-GB"/>
        </w:rPr>
        <w:t>ons that reflect on all aspects of participation in research</w:t>
      </w:r>
      <w:r w:rsidRPr="00172338">
        <w:rPr>
          <w:rFonts w:ascii="Cambria" w:hAnsi="Cambria"/>
          <w:lang w:val="en-GB"/>
        </w:rPr>
        <w:t>. We invite empirical, theoretical</w:t>
      </w:r>
      <w:r>
        <w:rPr>
          <w:rFonts w:ascii="Cambria" w:hAnsi="Cambria"/>
          <w:lang w:val="en-GB"/>
        </w:rPr>
        <w:t>, methodological</w:t>
      </w:r>
      <w:r w:rsidRPr="00172338">
        <w:rPr>
          <w:rFonts w:ascii="Cambria" w:hAnsi="Cambria"/>
          <w:lang w:val="en-GB"/>
        </w:rPr>
        <w:t xml:space="preserve"> and practice informed contributions from across a range of disciplines. Topics may include, but need not</w:t>
      </w:r>
      <w:r w:rsidR="000152C2">
        <w:rPr>
          <w:rFonts w:ascii="Cambria" w:hAnsi="Cambria"/>
          <w:lang w:val="en-GB"/>
        </w:rPr>
        <w:t xml:space="preserve"> be confined to, the following:</w:t>
      </w:r>
    </w:p>
    <w:p w14:paraId="3E712FAE" w14:textId="77777777" w:rsidR="00FB170A" w:rsidRPr="000152C2" w:rsidRDefault="00FB170A" w:rsidP="000152C2">
      <w:pPr>
        <w:rPr>
          <w:rFonts w:ascii="Cambria" w:hAnsi="Cambria"/>
          <w:lang w:val="en-GB"/>
        </w:rPr>
      </w:pPr>
    </w:p>
    <w:p w14:paraId="79230206" w14:textId="77777777" w:rsidR="00172338" w:rsidRDefault="000152C2" w:rsidP="00E01A2A">
      <w:pPr>
        <w:pStyle w:val="Listeafsnit"/>
        <w:numPr>
          <w:ilvl w:val="0"/>
          <w:numId w:val="3"/>
        </w:numPr>
        <w:rPr>
          <w:rFonts w:ascii="Cambria" w:hAnsi="Cambria"/>
        </w:rPr>
      </w:pPr>
      <w:r>
        <w:rPr>
          <w:rFonts w:ascii="Cambria" w:hAnsi="Cambria"/>
        </w:rPr>
        <w:t>Participatory action research (PAR)</w:t>
      </w:r>
    </w:p>
    <w:p w14:paraId="4F11990A" w14:textId="77777777" w:rsidR="000152C2" w:rsidRDefault="000152C2" w:rsidP="00E01A2A">
      <w:pPr>
        <w:pStyle w:val="Listeafsnit"/>
        <w:numPr>
          <w:ilvl w:val="0"/>
          <w:numId w:val="3"/>
        </w:numPr>
        <w:rPr>
          <w:rFonts w:ascii="Cambria" w:hAnsi="Cambria"/>
        </w:rPr>
      </w:pPr>
      <w:r>
        <w:rPr>
          <w:rFonts w:ascii="Cambria" w:hAnsi="Cambria"/>
        </w:rPr>
        <w:t>Participatory research methods in practise</w:t>
      </w:r>
    </w:p>
    <w:p w14:paraId="7128EE05" w14:textId="77777777" w:rsidR="000152C2" w:rsidRDefault="000152C2" w:rsidP="00E01A2A">
      <w:pPr>
        <w:pStyle w:val="Listeafsnit"/>
        <w:numPr>
          <w:ilvl w:val="0"/>
          <w:numId w:val="3"/>
        </w:numPr>
        <w:rPr>
          <w:rFonts w:ascii="Cambria" w:hAnsi="Cambria"/>
        </w:rPr>
      </w:pPr>
      <w:r>
        <w:rPr>
          <w:rFonts w:ascii="Cambria" w:hAnsi="Cambria"/>
        </w:rPr>
        <w:t xml:space="preserve">Designing participatory research processes </w:t>
      </w:r>
    </w:p>
    <w:p w14:paraId="4A402A68" w14:textId="77777777" w:rsidR="000152C2" w:rsidRPr="000152C2" w:rsidRDefault="000152C2" w:rsidP="00E01A2A">
      <w:pPr>
        <w:pStyle w:val="Listeafsnit"/>
        <w:numPr>
          <w:ilvl w:val="0"/>
          <w:numId w:val="3"/>
        </w:numPr>
        <w:rPr>
          <w:rFonts w:ascii="Cambria" w:hAnsi="Cambria"/>
          <w:lang w:val="en-GB"/>
        </w:rPr>
      </w:pPr>
      <w:r w:rsidRPr="000152C2">
        <w:rPr>
          <w:rFonts w:ascii="Cambria" w:hAnsi="Cambria"/>
          <w:lang w:val="en-GB"/>
        </w:rPr>
        <w:t>Defining data and research objectives in participatory research</w:t>
      </w:r>
    </w:p>
    <w:p w14:paraId="1AA7A389" w14:textId="77777777" w:rsidR="000152C2" w:rsidRDefault="000152C2" w:rsidP="00E01A2A">
      <w:pPr>
        <w:pStyle w:val="Listeafsnit"/>
        <w:numPr>
          <w:ilvl w:val="0"/>
          <w:numId w:val="3"/>
        </w:numPr>
        <w:rPr>
          <w:rFonts w:ascii="Cambria" w:hAnsi="Cambria"/>
          <w:lang w:val="en-GB"/>
        </w:rPr>
      </w:pPr>
      <w:r w:rsidRPr="000152C2">
        <w:rPr>
          <w:rFonts w:ascii="Cambria" w:hAnsi="Cambria"/>
          <w:lang w:val="en-GB"/>
        </w:rPr>
        <w:t xml:space="preserve">Analysing data in participatory research processes </w:t>
      </w:r>
    </w:p>
    <w:p w14:paraId="2C398AC0" w14:textId="77777777" w:rsidR="000152C2" w:rsidRDefault="000152C2" w:rsidP="00E01A2A">
      <w:pPr>
        <w:pStyle w:val="Listeafsnit"/>
        <w:numPr>
          <w:ilvl w:val="0"/>
          <w:numId w:val="3"/>
        </w:numPr>
        <w:rPr>
          <w:rFonts w:ascii="Cambria" w:hAnsi="Cambria"/>
          <w:lang w:val="en-GB"/>
        </w:rPr>
      </w:pPr>
      <w:r>
        <w:rPr>
          <w:rFonts w:ascii="Cambria" w:hAnsi="Cambria"/>
          <w:lang w:val="en-GB"/>
        </w:rPr>
        <w:t xml:space="preserve">Working closely with vulnerable, </w:t>
      </w:r>
      <w:r w:rsidR="009602BE">
        <w:rPr>
          <w:rFonts w:ascii="Cambria" w:hAnsi="Cambria"/>
          <w:lang w:val="en-GB"/>
        </w:rPr>
        <w:t>committed or politically engaged research participants</w:t>
      </w:r>
    </w:p>
    <w:p w14:paraId="368CA245" w14:textId="77777777" w:rsidR="009602BE" w:rsidRDefault="009602BE" w:rsidP="00E01A2A">
      <w:pPr>
        <w:pStyle w:val="Listeafsnit"/>
        <w:numPr>
          <w:ilvl w:val="0"/>
          <w:numId w:val="3"/>
        </w:numPr>
        <w:rPr>
          <w:rFonts w:ascii="Cambria" w:hAnsi="Cambria"/>
          <w:lang w:val="en-GB"/>
        </w:rPr>
      </w:pPr>
      <w:r>
        <w:rPr>
          <w:rFonts w:ascii="Cambria" w:hAnsi="Cambria"/>
          <w:lang w:val="en-GB"/>
        </w:rPr>
        <w:t xml:space="preserve">Participation within academic institutions </w:t>
      </w:r>
    </w:p>
    <w:p w14:paraId="4C3A0596" w14:textId="77777777" w:rsidR="009602BE" w:rsidRDefault="009602BE" w:rsidP="00E01A2A">
      <w:pPr>
        <w:pStyle w:val="Listeafsnit"/>
        <w:numPr>
          <w:ilvl w:val="0"/>
          <w:numId w:val="3"/>
        </w:numPr>
        <w:rPr>
          <w:rFonts w:ascii="Cambria" w:hAnsi="Cambria"/>
          <w:lang w:val="en-GB"/>
        </w:rPr>
      </w:pPr>
      <w:r>
        <w:rPr>
          <w:rFonts w:ascii="Cambria" w:hAnsi="Cambria"/>
          <w:lang w:val="en-GB"/>
        </w:rPr>
        <w:t>Activist research and the relations between activism and research in participatory processes</w:t>
      </w:r>
    </w:p>
    <w:p w14:paraId="68F52122" w14:textId="77777777" w:rsidR="009602BE" w:rsidRDefault="009602BE" w:rsidP="00E01A2A">
      <w:pPr>
        <w:pStyle w:val="Listeafsnit"/>
        <w:numPr>
          <w:ilvl w:val="0"/>
          <w:numId w:val="3"/>
        </w:numPr>
        <w:rPr>
          <w:rFonts w:ascii="Cambria" w:hAnsi="Cambria"/>
          <w:lang w:val="en-GB"/>
        </w:rPr>
      </w:pPr>
      <w:r>
        <w:rPr>
          <w:rFonts w:ascii="Cambria" w:hAnsi="Cambria"/>
          <w:lang w:val="en-GB"/>
        </w:rPr>
        <w:t>Ethics, safety and representation in participatory research</w:t>
      </w:r>
    </w:p>
    <w:p w14:paraId="1F0506CC" w14:textId="77777777" w:rsidR="009602BE" w:rsidRDefault="00F56B9F" w:rsidP="00E01A2A">
      <w:pPr>
        <w:pStyle w:val="Listeafsnit"/>
        <w:numPr>
          <w:ilvl w:val="0"/>
          <w:numId w:val="3"/>
        </w:numPr>
        <w:rPr>
          <w:rFonts w:ascii="Cambria" w:hAnsi="Cambria"/>
          <w:lang w:val="en-GB"/>
        </w:rPr>
      </w:pPr>
      <w:r>
        <w:rPr>
          <w:rFonts w:ascii="Cambria" w:hAnsi="Cambria"/>
          <w:lang w:val="en-GB"/>
        </w:rPr>
        <w:t>Researcher selves and relations between researcher, research participants and objectives</w:t>
      </w:r>
    </w:p>
    <w:p w14:paraId="1EE273BD" w14:textId="77777777" w:rsidR="00E83ECD" w:rsidRDefault="00E83ECD" w:rsidP="009602BE">
      <w:pPr>
        <w:rPr>
          <w:rFonts w:ascii="Cambria" w:hAnsi="Cambria"/>
          <w:lang w:val="en-GB"/>
        </w:rPr>
      </w:pPr>
    </w:p>
    <w:p w14:paraId="5BF090DE" w14:textId="3879CCCA" w:rsidR="007A0B24" w:rsidRPr="004F7D8E" w:rsidRDefault="004F7D8E" w:rsidP="009602BE">
      <w:pPr>
        <w:rPr>
          <w:rFonts w:ascii="Cambria" w:hAnsi="Cambria"/>
          <w:lang w:val="en-GB"/>
        </w:rPr>
      </w:pPr>
      <w:r w:rsidRPr="00F305D2">
        <w:rPr>
          <w:rFonts w:ascii="Cambria" w:hAnsi="Cambria"/>
          <w:lang w:val="en-GB"/>
        </w:rPr>
        <w:t>The overall focus of the journal is to explore the socially transformative and democratic potential of cultural participation processes, to qualify the academic understanding of what ‘participation’ is and what it involves, and to discuss the complex relations created between user-generated processes and established institutions and discourses.</w:t>
      </w:r>
      <w:r>
        <w:rPr>
          <w:rFonts w:ascii="Cambria" w:hAnsi="Cambria"/>
          <w:lang w:val="en-GB"/>
        </w:rPr>
        <w:t xml:space="preserve"> </w:t>
      </w:r>
    </w:p>
    <w:p w14:paraId="33B228DE" w14:textId="77777777" w:rsidR="004F7D8E" w:rsidRPr="004F7D8E" w:rsidRDefault="004F7D8E" w:rsidP="009602BE">
      <w:pPr>
        <w:rPr>
          <w:rFonts w:ascii="Cambria" w:hAnsi="Cambria"/>
          <w:lang w:val="en-GB"/>
        </w:rPr>
      </w:pPr>
    </w:p>
    <w:p w14:paraId="4C6DDF6E" w14:textId="77777777" w:rsidR="00E83ECD" w:rsidRDefault="00E83ECD" w:rsidP="00E83ECD">
      <w:pPr>
        <w:rPr>
          <w:rFonts w:ascii="Cambria" w:hAnsi="Cambria"/>
          <w:lang w:val="en-GB"/>
        </w:rPr>
      </w:pPr>
      <w:r>
        <w:rPr>
          <w:rFonts w:ascii="Cambria" w:hAnsi="Cambria"/>
          <w:lang w:val="en-GB"/>
        </w:rPr>
        <w:t>Please submit an abstract</w:t>
      </w:r>
      <w:r w:rsidR="00FC7303">
        <w:rPr>
          <w:rFonts w:ascii="Cambria" w:hAnsi="Cambria"/>
          <w:lang w:val="en-GB"/>
        </w:rPr>
        <w:t xml:space="preserve"> of max 500 words</w:t>
      </w:r>
      <w:r>
        <w:rPr>
          <w:rFonts w:ascii="Cambria" w:hAnsi="Cambria"/>
          <w:lang w:val="en-GB"/>
        </w:rPr>
        <w:t xml:space="preserve"> presenting the core argument(s) of your paper. Abs</w:t>
      </w:r>
      <w:r w:rsidR="00FC7303">
        <w:rPr>
          <w:rFonts w:ascii="Cambria" w:hAnsi="Cambria"/>
          <w:lang w:val="en-GB"/>
        </w:rPr>
        <w:t>tracts must be submitted on</w:t>
      </w:r>
      <w:r w:rsidR="00AB6889">
        <w:rPr>
          <w:rFonts w:ascii="Cambria" w:hAnsi="Cambria"/>
          <w:lang w:val="en-GB"/>
        </w:rPr>
        <w:t>line.</w:t>
      </w:r>
    </w:p>
    <w:p w14:paraId="2E214E03" w14:textId="77777777" w:rsidR="00E01A2A" w:rsidRDefault="00E01A2A" w:rsidP="00E83ECD">
      <w:pPr>
        <w:rPr>
          <w:rFonts w:ascii="Cambria" w:hAnsi="Cambria"/>
          <w:lang w:val="en-GB"/>
        </w:rPr>
      </w:pPr>
    </w:p>
    <w:p w14:paraId="4EBA94C4" w14:textId="6ADF2A09" w:rsidR="00FC7303" w:rsidRPr="00FC7303" w:rsidRDefault="00FC7303" w:rsidP="00E83ECD">
      <w:pPr>
        <w:rPr>
          <w:rFonts w:ascii="Cambria" w:hAnsi="Cambria"/>
          <w:lang w:val="en-GB"/>
        </w:rPr>
      </w:pPr>
      <w:r>
        <w:rPr>
          <w:rFonts w:ascii="Cambria" w:hAnsi="Cambria"/>
          <w:lang w:val="en-GB"/>
        </w:rPr>
        <w:lastRenderedPageBreak/>
        <w:t xml:space="preserve">If your abstract is accepted, and you are asked to submit a </w:t>
      </w:r>
      <w:r w:rsidR="00BC5C3A">
        <w:rPr>
          <w:rFonts w:ascii="Cambria" w:hAnsi="Cambria"/>
          <w:lang w:val="en-GB"/>
        </w:rPr>
        <w:t xml:space="preserve">full </w:t>
      </w:r>
      <w:r>
        <w:rPr>
          <w:rFonts w:ascii="Cambria" w:hAnsi="Cambria"/>
          <w:lang w:val="en-GB"/>
        </w:rPr>
        <w:t xml:space="preserve">paper, we will require </w:t>
      </w:r>
      <w:r w:rsidR="003D4574">
        <w:rPr>
          <w:rFonts w:ascii="Cambria" w:hAnsi="Cambria"/>
          <w:lang w:val="en-GB"/>
        </w:rPr>
        <w:t xml:space="preserve">that </w:t>
      </w:r>
      <w:r>
        <w:rPr>
          <w:rFonts w:ascii="Cambria" w:hAnsi="Cambria"/>
          <w:lang w:val="en-GB"/>
        </w:rPr>
        <w:t>you contribute to the issue publication</w:t>
      </w:r>
      <w:r w:rsidR="00E01A2A">
        <w:rPr>
          <w:rFonts w:ascii="Cambria" w:hAnsi="Cambria"/>
          <w:lang w:val="en-GB"/>
        </w:rPr>
        <w:t xml:space="preserve"> process</w:t>
      </w:r>
      <w:r>
        <w:rPr>
          <w:rFonts w:ascii="Cambria" w:hAnsi="Cambria"/>
          <w:lang w:val="en-GB"/>
        </w:rPr>
        <w:t xml:space="preserve"> by </w:t>
      </w:r>
      <w:r w:rsidR="00010C60">
        <w:rPr>
          <w:rFonts w:ascii="Cambria" w:hAnsi="Cambria"/>
          <w:lang w:val="en-GB"/>
        </w:rPr>
        <w:t>(</w:t>
      </w:r>
      <w:r>
        <w:rPr>
          <w:rFonts w:ascii="Cambria" w:hAnsi="Cambria"/>
          <w:lang w:val="en-GB"/>
        </w:rPr>
        <w:t>double-blind</w:t>
      </w:r>
      <w:r w:rsidR="00010C60">
        <w:rPr>
          <w:rFonts w:ascii="Cambria" w:hAnsi="Cambria"/>
          <w:lang w:val="en-GB"/>
        </w:rPr>
        <w:t>)</w:t>
      </w:r>
      <w:r>
        <w:rPr>
          <w:rFonts w:ascii="Cambria" w:hAnsi="Cambria"/>
          <w:lang w:val="en-GB"/>
        </w:rPr>
        <w:t xml:space="preserve"> peer-review</w:t>
      </w:r>
      <w:r w:rsidR="00A20BAA">
        <w:rPr>
          <w:rFonts w:ascii="Cambria" w:hAnsi="Cambria"/>
          <w:lang w:val="en-GB"/>
        </w:rPr>
        <w:t>ing</w:t>
      </w:r>
      <w:r>
        <w:rPr>
          <w:rFonts w:ascii="Cambria" w:hAnsi="Cambria"/>
          <w:lang w:val="en-GB"/>
        </w:rPr>
        <w:t xml:space="preserve"> another paper submitted to the issue.</w:t>
      </w:r>
    </w:p>
    <w:p w14:paraId="66EA0E93" w14:textId="77777777" w:rsidR="00E83ECD" w:rsidRPr="00FC7303" w:rsidRDefault="00E83ECD" w:rsidP="00E83ECD">
      <w:pPr>
        <w:rPr>
          <w:rFonts w:ascii="Cambria" w:hAnsi="Cambria"/>
          <w:lang w:val="en-GB"/>
        </w:rPr>
      </w:pPr>
    </w:p>
    <w:p w14:paraId="3C3E0268" w14:textId="77777777" w:rsidR="00A51823" w:rsidRPr="00A51823" w:rsidRDefault="00A51823" w:rsidP="00E83ECD">
      <w:pPr>
        <w:rPr>
          <w:rFonts w:ascii="Cambria" w:hAnsi="Cambria"/>
          <w:lang w:val="en-GB"/>
        </w:rPr>
      </w:pPr>
      <w:r w:rsidRPr="00A51823">
        <w:rPr>
          <w:rFonts w:ascii="Cambria" w:hAnsi="Cambria"/>
          <w:lang w:val="en-GB"/>
        </w:rPr>
        <w:t>Timeline:</w:t>
      </w:r>
    </w:p>
    <w:p w14:paraId="31EF23ED" w14:textId="77777777" w:rsidR="00E83ECD" w:rsidRPr="00E83ECD" w:rsidRDefault="00E83ECD" w:rsidP="00E83ECD">
      <w:pPr>
        <w:rPr>
          <w:rFonts w:ascii="Cambria" w:hAnsi="Cambria"/>
          <w:lang w:val="en-GB"/>
        </w:rPr>
      </w:pPr>
      <w:r w:rsidRPr="00FC7303">
        <w:rPr>
          <w:rFonts w:ascii="Cambria" w:hAnsi="Cambria"/>
          <w:lang w:val="en-GB"/>
        </w:rPr>
        <w:t>Deadline for abstracts (max. 500 words)</w:t>
      </w:r>
      <w:r w:rsidR="00FC7303">
        <w:rPr>
          <w:rFonts w:ascii="Cambria" w:hAnsi="Cambria"/>
          <w:lang w:val="en-GB"/>
        </w:rPr>
        <w:t xml:space="preserve">: </w:t>
      </w:r>
      <w:r w:rsidR="00FE61C6">
        <w:rPr>
          <w:rFonts w:ascii="Cambria" w:hAnsi="Cambria"/>
          <w:lang w:val="en-GB"/>
        </w:rPr>
        <w:t>August 15</w:t>
      </w:r>
      <w:r w:rsidR="00FE61C6" w:rsidRPr="00FE61C6">
        <w:rPr>
          <w:rFonts w:ascii="Cambria" w:hAnsi="Cambria"/>
          <w:vertAlign w:val="superscript"/>
          <w:lang w:val="en-GB"/>
        </w:rPr>
        <w:t>th</w:t>
      </w:r>
      <w:r w:rsidR="00FE61C6">
        <w:rPr>
          <w:rFonts w:ascii="Cambria" w:hAnsi="Cambria"/>
          <w:lang w:val="en-GB"/>
        </w:rPr>
        <w:t xml:space="preserve"> 2022</w:t>
      </w:r>
    </w:p>
    <w:p w14:paraId="3E421443" w14:textId="77777777" w:rsidR="00E83ECD" w:rsidRPr="00E83ECD" w:rsidRDefault="00E83ECD" w:rsidP="00E83ECD">
      <w:pPr>
        <w:rPr>
          <w:rFonts w:ascii="Cambria" w:hAnsi="Cambria"/>
          <w:lang w:val="en-GB"/>
        </w:rPr>
      </w:pPr>
      <w:r w:rsidRPr="00E83ECD">
        <w:rPr>
          <w:rFonts w:ascii="Cambria" w:hAnsi="Cambria"/>
          <w:lang w:val="en-GB"/>
        </w:rPr>
        <w:t>Notifications</w:t>
      </w:r>
      <w:r w:rsidR="00FE61C6">
        <w:rPr>
          <w:rFonts w:ascii="Cambria" w:hAnsi="Cambria"/>
          <w:lang w:val="en-GB"/>
        </w:rPr>
        <w:t xml:space="preserve"> of acceptance</w:t>
      </w:r>
      <w:r w:rsidRPr="00E83ECD">
        <w:rPr>
          <w:rFonts w:ascii="Cambria" w:hAnsi="Cambria"/>
          <w:lang w:val="en-GB"/>
        </w:rPr>
        <w:t>:</w:t>
      </w:r>
      <w:r w:rsidR="00FE61C6">
        <w:rPr>
          <w:rFonts w:ascii="Cambria" w:hAnsi="Cambria"/>
          <w:lang w:val="en-GB"/>
        </w:rPr>
        <w:t xml:space="preserve"> August 22</w:t>
      </w:r>
      <w:r w:rsidR="00FE61C6" w:rsidRPr="00FE61C6">
        <w:rPr>
          <w:rFonts w:ascii="Cambria" w:hAnsi="Cambria"/>
          <w:vertAlign w:val="superscript"/>
          <w:lang w:val="en-GB"/>
        </w:rPr>
        <w:t>nd</w:t>
      </w:r>
      <w:r w:rsidR="00FE61C6">
        <w:rPr>
          <w:rFonts w:ascii="Cambria" w:hAnsi="Cambria"/>
          <w:lang w:val="en-GB"/>
        </w:rPr>
        <w:t xml:space="preserve"> 2022</w:t>
      </w:r>
      <w:r w:rsidRPr="00E83ECD">
        <w:rPr>
          <w:rFonts w:ascii="Cambria" w:hAnsi="Cambria"/>
          <w:lang w:val="en-GB"/>
        </w:rPr>
        <w:t xml:space="preserve"> </w:t>
      </w:r>
    </w:p>
    <w:p w14:paraId="6FC2744B" w14:textId="17590F4F" w:rsidR="00E83ECD" w:rsidRPr="00E83ECD" w:rsidRDefault="00E83ECD" w:rsidP="00E83ECD">
      <w:pPr>
        <w:rPr>
          <w:rFonts w:ascii="Cambria" w:hAnsi="Cambria"/>
          <w:lang w:val="en-GB"/>
        </w:rPr>
      </w:pPr>
      <w:r w:rsidRPr="00E83ECD">
        <w:rPr>
          <w:rFonts w:ascii="Cambria" w:hAnsi="Cambria"/>
          <w:lang w:val="en-GB"/>
        </w:rPr>
        <w:t xml:space="preserve">Deadline for articles: </w:t>
      </w:r>
      <w:r w:rsidR="00FE61C6">
        <w:rPr>
          <w:rFonts w:ascii="Cambria" w:hAnsi="Cambria"/>
          <w:lang w:val="en-GB"/>
        </w:rPr>
        <w:t>November 1</w:t>
      </w:r>
      <w:r w:rsidR="00FE61C6" w:rsidRPr="00FE61C6">
        <w:rPr>
          <w:rFonts w:ascii="Cambria" w:hAnsi="Cambria"/>
          <w:vertAlign w:val="superscript"/>
          <w:lang w:val="en-GB"/>
        </w:rPr>
        <w:t>st</w:t>
      </w:r>
      <w:r w:rsidR="00FE61C6">
        <w:rPr>
          <w:rFonts w:ascii="Cambria" w:hAnsi="Cambria"/>
          <w:lang w:val="en-GB"/>
        </w:rPr>
        <w:t xml:space="preserve"> 2022</w:t>
      </w:r>
      <w:bookmarkStart w:id="0" w:name="_GoBack"/>
      <w:bookmarkEnd w:id="0"/>
    </w:p>
    <w:p w14:paraId="650C6463" w14:textId="77777777" w:rsidR="00FC7303" w:rsidRPr="00FB170A" w:rsidRDefault="00FC7303" w:rsidP="00E83ECD">
      <w:pPr>
        <w:rPr>
          <w:rFonts w:ascii="Cambria" w:hAnsi="Cambria"/>
          <w:lang w:val="en-US"/>
        </w:rPr>
      </w:pPr>
    </w:p>
    <w:p w14:paraId="27741CE8" w14:textId="77777777" w:rsidR="00E83ECD" w:rsidRDefault="00AB6889" w:rsidP="00E83ECD">
      <w:pPr>
        <w:rPr>
          <w:rFonts w:ascii="Cambria" w:hAnsi="Cambria"/>
          <w:lang w:val="en-GB"/>
        </w:rPr>
      </w:pPr>
      <w:r w:rsidRPr="00AB6889">
        <w:rPr>
          <w:rFonts w:ascii="Cambria" w:hAnsi="Cambria"/>
          <w:lang w:val="en-GB"/>
        </w:rPr>
        <w:t>Online su</w:t>
      </w:r>
      <w:r>
        <w:rPr>
          <w:rFonts w:ascii="Cambria" w:hAnsi="Cambria"/>
          <w:lang w:val="en-GB"/>
        </w:rPr>
        <w:t>b</w:t>
      </w:r>
      <w:r w:rsidRPr="00AB6889">
        <w:rPr>
          <w:rFonts w:ascii="Cambria" w:hAnsi="Cambria"/>
          <w:lang w:val="en-GB"/>
        </w:rPr>
        <w:t xml:space="preserve">missions: </w:t>
      </w:r>
      <w:hyperlink r:id="rId5" w:history="1">
        <w:r w:rsidRPr="00D03433">
          <w:rPr>
            <w:rStyle w:val="Hyperlink"/>
            <w:rFonts w:ascii="Cambria" w:hAnsi="Cambria"/>
            <w:lang w:val="en-GB"/>
          </w:rPr>
          <w:t>https://www.sciendo.com/journal/TJCP</w:t>
        </w:r>
      </w:hyperlink>
    </w:p>
    <w:p w14:paraId="2C85BC2F" w14:textId="77777777" w:rsidR="00AB6889" w:rsidRPr="00AB6889" w:rsidRDefault="00AB6889" w:rsidP="00E83ECD">
      <w:pPr>
        <w:rPr>
          <w:rFonts w:ascii="Cambria" w:hAnsi="Cambria"/>
          <w:lang w:val="en-GB"/>
        </w:rPr>
      </w:pPr>
      <w:r>
        <w:rPr>
          <w:rFonts w:ascii="Cambria" w:hAnsi="Cambria"/>
          <w:lang w:val="en-GB"/>
        </w:rPr>
        <w:t xml:space="preserve">About the journal: </w:t>
      </w:r>
      <w:hyperlink r:id="rId6" w:history="1">
        <w:r w:rsidRPr="00D03433">
          <w:rPr>
            <w:rStyle w:val="Hyperlink"/>
            <w:rFonts w:ascii="Cambria" w:hAnsi="Cambria"/>
            <w:lang w:val="en-GB"/>
          </w:rPr>
          <w:t>https://sciendo.com/journal/TJCP</w:t>
        </w:r>
      </w:hyperlink>
      <w:r>
        <w:rPr>
          <w:rFonts w:ascii="Cambria" w:hAnsi="Cambria"/>
          <w:lang w:val="en-GB"/>
        </w:rPr>
        <w:t xml:space="preserve"> </w:t>
      </w:r>
    </w:p>
    <w:p w14:paraId="219130FE" w14:textId="77777777" w:rsidR="00172338" w:rsidRPr="00AB6889" w:rsidRDefault="00172338" w:rsidP="00172338">
      <w:pPr>
        <w:rPr>
          <w:rFonts w:ascii="Cambria" w:hAnsi="Cambria"/>
          <w:lang w:val="en-GB"/>
        </w:rPr>
      </w:pPr>
    </w:p>
    <w:p w14:paraId="5A11328D" w14:textId="77777777" w:rsidR="00172338" w:rsidRPr="00172338" w:rsidRDefault="00172338" w:rsidP="00172338">
      <w:pPr>
        <w:rPr>
          <w:rFonts w:ascii="Cambria" w:hAnsi="Cambria"/>
          <w:lang w:val="en-GB"/>
        </w:rPr>
      </w:pPr>
      <w:r w:rsidRPr="00172338">
        <w:rPr>
          <w:rFonts w:ascii="Cambria" w:hAnsi="Cambria"/>
          <w:lang w:val="en-GB"/>
        </w:rPr>
        <w:t xml:space="preserve">Any questions related to this special edition </w:t>
      </w:r>
      <w:r w:rsidR="00034591">
        <w:rPr>
          <w:rFonts w:ascii="Cambria" w:hAnsi="Cambria"/>
          <w:lang w:val="en-GB"/>
        </w:rPr>
        <w:t>can be sent to</w:t>
      </w:r>
      <w:r w:rsidRPr="00172338">
        <w:rPr>
          <w:rFonts w:ascii="Cambria" w:hAnsi="Cambria"/>
          <w:lang w:val="en-GB"/>
        </w:rPr>
        <w:t>:</w:t>
      </w:r>
    </w:p>
    <w:p w14:paraId="60CD207D" w14:textId="77777777" w:rsidR="00172338" w:rsidRPr="00172338" w:rsidRDefault="00172338" w:rsidP="00172338">
      <w:pPr>
        <w:rPr>
          <w:rFonts w:ascii="Cambria" w:hAnsi="Cambria"/>
          <w:lang w:val="en-GB"/>
        </w:rPr>
      </w:pPr>
    </w:p>
    <w:p w14:paraId="38645060" w14:textId="77777777" w:rsidR="00405765" w:rsidRPr="003D4574" w:rsidRDefault="00FE61C6" w:rsidP="003D4574">
      <w:pPr>
        <w:spacing w:after="160" w:line="259" w:lineRule="auto"/>
        <w:rPr>
          <w:rFonts w:ascii="Cambria" w:hAnsi="Cambria"/>
          <w:sz w:val="32"/>
        </w:rPr>
      </w:pPr>
      <w:r w:rsidRPr="00FE61C6">
        <w:rPr>
          <w:rFonts w:ascii="Cambria" w:hAnsi="Cambria"/>
        </w:rPr>
        <w:t>Signe Uldbjerg: simo@cc.au.dk</w:t>
      </w:r>
      <w:r w:rsidR="00172338" w:rsidRPr="00FE61C6">
        <w:rPr>
          <w:rFonts w:ascii="Cambria" w:hAnsi="Cambria"/>
          <w:sz w:val="32"/>
        </w:rPr>
        <w:br w:type="page"/>
      </w:r>
    </w:p>
    <w:p w14:paraId="7B6C3B1A" w14:textId="77777777" w:rsidR="00405765" w:rsidRPr="008D1E16" w:rsidRDefault="00405765"/>
    <w:sectPr w:rsidR="00405765" w:rsidRPr="008D1E16">
      <w:pgSz w:w="11906" w:h="16838"/>
      <w:pgMar w:top="1701" w:right="1134" w:bottom="1701" w:left="1134"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62F6D72" w16cex:dateUtc="2022-05-18T11:0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6C87B069" w16cid:durableId="262F6D72"/>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694803"/>
    <w:multiLevelType w:val="hybridMultilevel"/>
    <w:tmpl w:val="B98CE680"/>
    <w:lvl w:ilvl="0" w:tplc="0406000F">
      <w:start w:val="1"/>
      <w:numFmt w:val="decimal"/>
      <w:lvlText w:val="%1."/>
      <w:lvlJc w:val="left"/>
      <w:pPr>
        <w:ind w:left="720" w:hanging="360"/>
      </w:pPr>
    </w:lvl>
    <w:lvl w:ilvl="1" w:tplc="04060019">
      <w:start w:val="1"/>
      <w:numFmt w:val="lowerLetter"/>
      <w:lvlText w:val="%2."/>
      <w:lvlJc w:val="left"/>
      <w:pPr>
        <w:ind w:left="1440" w:hanging="360"/>
      </w:pPr>
    </w:lvl>
    <w:lvl w:ilvl="2" w:tplc="0406001B">
      <w:start w:val="1"/>
      <w:numFmt w:val="lowerRoman"/>
      <w:lvlText w:val="%3."/>
      <w:lvlJc w:val="right"/>
      <w:pPr>
        <w:ind w:left="2160" w:hanging="180"/>
      </w:pPr>
    </w:lvl>
    <w:lvl w:ilvl="3" w:tplc="0406000F">
      <w:start w:val="1"/>
      <w:numFmt w:val="decimal"/>
      <w:lvlText w:val="%4."/>
      <w:lvlJc w:val="left"/>
      <w:pPr>
        <w:ind w:left="2880" w:hanging="360"/>
      </w:pPr>
    </w:lvl>
    <w:lvl w:ilvl="4" w:tplc="04060019">
      <w:start w:val="1"/>
      <w:numFmt w:val="lowerLetter"/>
      <w:lvlText w:val="%5."/>
      <w:lvlJc w:val="left"/>
      <w:pPr>
        <w:ind w:left="3600" w:hanging="360"/>
      </w:pPr>
    </w:lvl>
    <w:lvl w:ilvl="5" w:tplc="0406001B">
      <w:start w:val="1"/>
      <w:numFmt w:val="lowerRoman"/>
      <w:lvlText w:val="%6."/>
      <w:lvlJc w:val="right"/>
      <w:pPr>
        <w:ind w:left="4320" w:hanging="180"/>
      </w:pPr>
    </w:lvl>
    <w:lvl w:ilvl="6" w:tplc="0406000F">
      <w:start w:val="1"/>
      <w:numFmt w:val="decimal"/>
      <w:lvlText w:val="%7."/>
      <w:lvlJc w:val="left"/>
      <w:pPr>
        <w:ind w:left="5040" w:hanging="360"/>
      </w:pPr>
    </w:lvl>
    <w:lvl w:ilvl="7" w:tplc="04060019">
      <w:start w:val="1"/>
      <w:numFmt w:val="lowerLetter"/>
      <w:lvlText w:val="%8."/>
      <w:lvlJc w:val="left"/>
      <w:pPr>
        <w:ind w:left="5760" w:hanging="360"/>
      </w:pPr>
    </w:lvl>
    <w:lvl w:ilvl="8" w:tplc="0406001B">
      <w:start w:val="1"/>
      <w:numFmt w:val="lowerRoman"/>
      <w:lvlText w:val="%9."/>
      <w:lvlJc w:val="right"/>
      <w:pPr>
        <w:ind w:left="6480" w:hanging="180"/>
      </w:pPr>
    </w:lvl>
  </w:abstractNum>
  <w:abstractNum w:abstractNumId="1" w15:restartNumberingAfterBreak="0">
    <w:nsid w:val="338A6619"/>
    <w:multiLevelType w:val="hybridMultilevel"/>
    <w:tmpl w:val="1AC2ED9E"/>
    <w:lvl w:ilvl="0" w:tplc="E6C83316">
      <w:start w:val="15"/>
      <w:numFmt w:val="bullet"/>
      <w:lvlText w:val="-"/>
      <w:lvlJc w:val="left"/>
      <w:pPr>
        <w:ind w:left="720" w:hanging="360"/>
      </w:pPr>
      <w:rPr>
        <w:rFonts w:ascii="Cambria" w:eastAsiaTheme="minorHAnsi" w:hAnsi="Cambria" w:cs="Calibri"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 w15:restartNumberingAfterBreak="0">
    <w:nsid w:val="35CC22DD"/>
    <w:multiLevelType w:val="hybridMultilevel"/>
    <w:tmpl w:val="3CC256B8"/>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224E"/>
    <w:rsid w:val="00010A83"/>
    <w:rsid w:val="00010C60"/>
    <w:rsid w:val="000152C2"/>
    <w:rsid w:val="00034591"/>
    <w:rsid w:val="00097DEF"/>
    <w:rsid w:val="000A0A65"/>
    <w:rsid w:val="00172338"/>
    <w:rsid w:val="001D16B9"/>
    <w:rsid w:val="001E0F66"/>
    <w:rsid w:val="00221A9E"/>
    <w:rsid w:val="003141CF"/>
    <w:rsid w:val="003623DF"/>
    <w:rsid w:val="00387746"/>
    <w:rsid w:val="003D4574"/>
    <w:rsid w:val="00405765"/>
    <w:rsid w:val="004413A1"/>
    <w:rsid w:val="00484ED0"/>
    <w:rsid w:val="004F7D8E"/>
    <w:rsid w:val="00533ACE"/>
    <w:rsid w:val="0064224E"/>
    <w:rsid w:val="00662830"/>
    <w:rsid w:val="006E64C3"/>
    <w:rsid w:val="0074113A"/>
    <w:rsid w:val="007944E0"/>
    <w:rsid w:val="007A0B24"/>
    <w:rsid w:val="0084532F"/>
    <w:rsid w:val="008B1947"/>
    <w:rsid w:val="008D1E16"/>
    <w:rsid w:val="00940F93"/>
    <w:rsid w:val="009602BE"/>
    <w:rsid w:val="00965CA4"/>
    <w:rsid w:val="009A6540"/>
    <w:rsid w:val="00A20BAA"/>
    <w:rsid w:val="00A31699"/>
    <w:rsid w:val="00A46E18"/>
    <w:rsid w:val="00A51823"/>
    <w:rsid w:val="00AB6889"/>
    <w:rsid w:val="00B865F4"/>
    <w:rsid w:val="00BB0EEC"/>
    <w:rsid w:val="00BC5C3A"/>
    <w:rsid w:val="00BD0673"/>
    <w:rsid w:val="00C41A69"/>
    <w:rsid w:val="00CF161D"/>
    <w:rsid w:val="00DC16C0"/>
    <w:rsid w:val="00E01A2A"/>
    <w:rsid w:val="00E273F9"/>
    <w:rsid w:val="00E83ECD"/>
    <w:rsid w:val="00E9270F"/>
    <w:rsid w:val="00F305D2"/>
    <w:rsid w:val="00F4750E"/>
    <w:rsid w:val="00F56B9F"/>
    <w:rsid w:val="00FB170A"/>
    <w:rsid w:val="00FC7303"/>
    <w:rsid w:val="00FE61C6"/>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65AF54"/>
  <w15:chartTrackingRefBased/>
  <w15:docId w15:val="{5957234E-BB90-4E23-8960-79C3BF6465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mbria" w:eastAsiaTheme="minorHAnsi" w:hAnsi="Cambria" w:cs="Calibri"/>
        <w:sz w:val="24"/>
        <w:szCs w:val="24"/>
        <w:lang w:val="da-D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413A1"/>
    <w:pPr>
      <w:spacing w:after="0" w:line="240" w:lineRule="auto"/>
    </w:pPr>
    <w:rPr>
      <w:rFonts w:ascii="Calibri" w:hAnsi="Calibri"/>
    </w:rPr>
  </w:style>
  <w:style w:type="paragraph" w:styleId="Overskrift1">
    <w:name w:val="heading 1"/>
    <w:basedOn w:val="Normal"/>
    <w:next w:val="Normal"/>
    <w:link w:val="Overskrift1Tegn"/>
    <w:uiPriority w:val="9"/>
    <w:qFormat/>
    <w:rsid w:val="007944E0"/>
    <w:pPr>
      <w:keepNext/>
      <w:keepLines/>
      <w:spacing w:before="360" w:after="120"/>
      <w:outlineLvl w:val="0"/>
    </w:pPr>
    <w:rPr>
      <w:rFonts w:ascii="Arial" w:eastAsiaTheme="majorEastAsia" w:hAnsi="Arial" w:cstheme="majorBidi"/>
      <w:sz w:val="28"/>
      <w:szCs w:val="32"/>
    </w:rPr>
  </w:style>
  <w:style w:type="paragraph" w:styleId="Overskrift2">
    <w:name w:val="heading 2"/>
    <w:aliases w:val="PhD Overskrift 2"/>
    <w:basedOn w:val="Ingenafstand"/>
    <w:next w:val="Ingenafstand"/>
    <w:link w:val="Overskrift2Tegn"/>
    <w:uiPriority w:val="9"/>
    <w:unhideWhenUsed/>
    <w:qFormat/>
    <w:rsid w:val="001E0F66"/>
    <w:pPr>
      <w:spacing w:line="360" w:lineRule="auto"/>
      <w:outlineLvl w:val="1"/>
    </w:pPr>
    <w:rPr>
      <w:rFonts w:cs="Arial"/>
      <w:b/>
      <w:lang w:val="en-GB"/>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Indholdsfortegnelse1">
    <w:name w:val="toc 1"/>
    <w:aliases w:val="Contents"/>
    <w:basedOn w:val="Normal"/>
    <w:next w:val="Normal"/>
    <w:autoRedefine/>
    <w:uiPriority w:val="39"/>
    <w:unhideWhenUsed/>
    <w:rsid w:val="007944E0"/>
    <w:pPr>
      <w:spacing w:before="120" w:after="120" w:line="360" w:lineRule="auto"/>
    </w:pPr>
    <w:rPr>
      <w:rFonts w:eastAsiaTheme="minorEastAsia" w:cs="Times New Roman"/>
      <w:lang w:eastAsia="da-DK"/>
    </w:rPr>
  </w:style>
  <w:style w:type="paragraph" w:styleId="Ingenafstand">
    <w:name w:val="No Spacing"/>
    <w:link w:val="IngenafstandTegn"/>
    <w:uiPriority w:val="1"/>
    <w:qFormat/>
    <w:rsid w:val="00A46E18"/>
    <w:pPr>
      <w:spacing w:after="0" w:line="240" w:lineRule="auto"/>
    </w:pPr>
  </w:style>
  <w:style w:type="paragraph" w:styleId="Titel">
    <w:name w:val="Title"/>
    <w:aliases w:val="PhD Titel"/>
    <w:basedOn w:val="Normal"/>
    <w:next w:val="Normal"/>
    <w:link w:val="TitelTegn"/>
    <w:autoRedefine/>
    <w:uiPriority w:val="10"/>
    <w:qFormat/>
    <w:rsid w:val="007944E0"/>
    <w:pPr>
      <w:spacing w:before="120" w:after="120"/>
      <w:contextualSpacing/>
    </w:pPr>
    <w:rPr>
      <w:rFonts w:ascii="Arial" w:eastAsiaTheme="majorEastAsia" w:hAnsi="Arial" w:cstheme="majorBidi"/>
      <w:spacing w:val="-10"/>
      <w:kern w:val="28"/>
      <w:sz w:val="40"/>
      <w:szCs w:val="56"/>
    </w:rPr>
  </w:style>
  <w:style w:type="character" w:customStyle="1" w:styleId="TitelTegn">
    <w:name w:val="Titel Tegn"/>
    <w:aliases w:val="PhD Titel Tegn"/>
    <w:basedOn w:val="Standardskrifttypeiafsnit"/>
    <w:link w:val="Titel"/>
    <w:uiPriority w:val="10"/>
    <w:rsid w:val="007944E0"/>
    <w:rPr>
      <w:rFonts w:ascii="Arial" w:eastAsiaTheme="majorEastAsia" w:hAnsi="Arial" w:cstheme="majorBidi"/>
      <w:spacing w:val="-10"/>
      <w:kern w:val="28"/>
      <w:sz w:val="40"/>
      <w:szCs w:val="56"/>
    </w:rPr>
  </w:style>
  <w:style w:type="character" w:customStyle="1" w:styleId="Overskrift1Tegn">
    <w:name w:val="Overskrift 1 Tegn"/>
    <w:basedOn w:val="Standardskrifttypeiafsnit"/>
    <w:link w:val="Overskrift1"/>
    <w:uiPriority w:val="9"/>
    <w:rsid w:val="007944E0"/>
    <w:rPr>
      <w:rFonts w:ascii="Arial" w:eastAsiaTheme="majorEastAsia" w:hAnsi="Arial" w:cstheme="majorBidi"/>
      <w:sz w:val="28"/>
      <w:szCs w:val="32"/>
    </w:rPr>
  </w:style>
  <w:style w:type="character" w:customStyle="1" w:styleId="IngenafstandTegn">
    <w:name w:val="Ingen afstand Tegn"/>
    <w:basedOn w:val="Standardskrifttypeiafsnit"/>
    <w:link w:val="Ingenafstand"/>
    <w:uiPriority w:val="1"/>
    <w:rsid w:val="00A46E18"/>
  </w:style>
  <w:style w:type="paragraph" w:styleId="Fodnotetekst">
    <w:name w:val="footnote text"/>
    <w:basedOn w:val="Normal"/>
    <w:link w:val="FodnotetekstTegn"/>
    <w:uiPriority w:val="99"/>
    <w:unhideWhenUsed/>
    <w:qFormat/>
    <w:rsid w:val="00A46E18"/>
    <w:rPr>
      <w:rFonts w:cstheme="minorBidi"/>
      <w:sz w:val="20"/>
      <w:szCs w:val="20"/>
    </w:rPr>
  </w:style>
  <w:style w:type="character" w:customStyle="1" w:styleId="FodnotetekstTegn">
    <w:name w:val="Fodnotetekst Tegn"/>
    <w:basedOn w:val="Standardskrifttypeiafsnit"/>
    <w:link w:val="Fodnotetekst"/>
    <w:uiPriority w:val="99"/>
    <w:rsid w:val="00A46E18"/>
    <w:rPr>
      <w:rFonts w:cstheme="minorBidi"/>
      <w:sz w:val="20"/>
      <w:szCs w:val="20"/>
    </w:rPr>
  </w:style>
  <w:style w:type="paragraph" w:styleId="Citat">
    <w:name w:val="Quote"/>
    <w:aliases w:val="PhD Citat"/>
    <w:basedOn w:val="Ingenafstand"/>
    <w:next w:val="Normal"/>
    <w:link w:val="CitatTegn"/>
    <w:autoRedefine/>
    <w:qFormat/>
    <w:rsid w:val="00097DEF"/>
    <w:pPr>
      <w:spacing w:before="360" w:after="360" w:line="360" w:lineRule="auto"/>
      <w:ind w:left="851" w:right="-1"/>
    </w:pPr>
    <w:rPr>
      <w:lang w:val="en-GB"/>
    </w:rPr>
  </w:style>
  <w:style w:type="character" w:customStyle="1" w:styleId="CitatTegn">
    <w:name w:val="Citat Tegn"/>
    <w:aliases w:val="PhD Citat Tegn"/>
    <w:basedOn w:val="Standardskrifttypeiafsnit"/>
    <w:link w:val="Citat"/>
    <w:rsid w:val="00097DEF"/>
    <w:rPr>
      <w:lang w:val="en-GB"/>
    </w:rPr>
  </w:style>
  <w:style w:type="character" w:customStyle="1" w:styleId="Overskrift2Tegn">
    <w:name w:val="Overskrift 2 Tegn"/>
    <w:aliases w:val="PhD Overskrift 2 Tegn"/>
    <w:basedOn w:val="Standardskrifttypeiafsnit"/>
    <w:link w:val="Overskrift2"/>
    <w:uiPriority w:val="9"/>
    <w:rsid w:val="001E0F66"/>
    <w:rPr>
      <w:rFonts w:cs="Arial"/>
      <w:b/>
      <w:lang w:val="en-GB"/>
    </w:rPr>
  </w:style>
  <w:style w:type="character" w:styleId="Svagfremhvning">
    <w:name w:val="Subtle Emphasis"/>
    <w:aliases w:val="PhD Abstract"/>
    <w:uiPriority w:val="19"/>
    <w:qFormat/>
    <w:rsid w:val="00097DEF"/>
    <w:rPr>
      <w:rFonts w:ascii="Cambria" w:hAnsi="Cambria" w:cs="Arial"/>
      <w:b w:val="0"/>
      <w:i/>
      <w:sz w:val="24"/>
      <w:lang w:val="en-GB"/>
    </w:rPr>
  </w:style>
  <w:style w:type="paragraph" w:styleId="Listeafsnit">
    <w:name w:val="List Paragraph"/>
    <w:basedOn w:val="Normal"/>
    <w:uiPriority w:val="34"/>
    <w:qFormat/>
    <w:rsid w:val="00172338"/>
    <w:pPr>
      <w:ind w:left="720"/>
      <w:contextualSpacing/>
    </w:pPr>
  </w:style>
  <w:style w:type="character" w:styleId="Hyperlink">
    <w:name w:val="Hyperlink"/>
    <w:basedOn w:val="Standardskrifttypeiafsnit"/>
    <w:uiPriority w:val="99"/>
    <w:unhideWhenUsed/>
    <w:rsid w:val="00FC7303"/>
    <w:rPr>
      <w:color w:val="0563C1" w:themeColor="hyperlink"/>
      <w:u w:val="single"/>
    </w:rPr>
  </w:style>
  <w:style w:type="paragraph" w:styleId="NormalWeb">
    <w:name w:val="Normal (Web)"/>
    <w:basedOn w:val="Normal"/>
    <w:uiPriority w:val="99"/>
    <w:semiHidden/>
    <w:unhideWhenUsed/>
    <w:rsid w:val="00FC7303"/>
    <w:pPr>
      <w:spacing w:before="100" w:beforeAutospacing="1" w:after="100" w:afterAutospacing="1"/>
    </w:pPr>
    <w:rPr>
      <w:rFonts w:ascii="Times New Roman" w:eastAsia="Times New Roman" w:hAnsi="Times New Roman" w:cs="Times New Roman"/>
      <w:lang w:eastAsia="da-DK"/>
    </w:rPr>
  </w:style>
  <w:style w:type="paragraph" w:styleId="Korrektur">
    <w:name w:val="Revision"/>
    <w:hidden/>
    <w:uiPriority w:val="99"/>
    <w:semiHidden/>
    <w:rsid w:val="00965CA4"/>
    <w:pPr>
      <w:spacing w:after="0" w:line="240" w:lineRule="auto"/>
    </w:pPr>
    <w:rPr>
      <w:rFonts w:ascii="Calibri" w:hAnsi="Calibri"/>
    </w:rPr>
  </w:style>
  <w:style w:type="character" w:styleId="Kommentarhenvisning">
    <w:name w:val="annotation reference"/>
    <w:basedOn w:val="Standardskrifttypeiafsnit"/>
    <w:uiPriority w:val="99"/>
    <w:semiHidden/>
    <w:unhideWhenUsed/>
    <w:rsid w:val="00F4750E"/>
    <w:rPr>
      <w:sz w:val="16"/>
      <w:szCs w:val="16"/>
    </w:rPr>
  </w:style>
  <w:style w:type="paragraph" w:styleId="Kommentartekst">
    <w:name w:val="annotation text"/>
    <w:basedOn w:val="Normal"/>
    <w:link w:val="KommentartekstTegn"/>
    <w:uiPriority w:val="99"/>
    <w:semiHidden/>
    <w:unhideWhenUsed/>
    <w:rsid w:val="00F4750E"/>
    <w:rPr>
      <w:sz w:val="20"/>
      <w:szCs w:val="20"/>
    </w:rPr>
  </w:style>
  <w:style w:type="character" w:customStyle="1" w:styleId="KommentartekstTegn">
    <w:name w:val="Kommentartekst Tegn"/>
    <w:basedOn w:val="Standardskrifttypeiafsnit"/>
    <w:link w:val="Kommentartekst"/>
    <w:uiPriority w:val="99"/>
    <w:semiHidden/>
    <w:rsid w:val="00F4750E"/>
    <w:rPr>
      <w:rFonts w:ascii="Calibri" w:hAnsi="Calibri"/>
      <w:sz w:val="20"/>
      <w:szCs w:val="20"/>
    </w:rPr>
  </w:style>
  <w:style w:type="paragraph" w:styleId="Kommentaremne">
    <w:name w:val="annotation subject"/>
    <w:basedOn w:val="Kommentartekst"/>
    <w:next w:val="Kommentartekst"/>
    <w:link w:val="KommentaremneTegn"/>
    <w:uiPriority w:val="99"/>
    <w:semiHidden/>
    <w:unhideWhenUsed/>
    <w:rsid w:val="00F4750E"/>
    <w:rPr>
      <w:b/>
      <w:bCs/>
    </w:rPr>
  </w:style>
  <w:style w:type="character" w:customStyle="1" w:styleId="KommentaremneTegn">
    <w:name w:val="Kommentaremne Tegn"/>
    <w:basedOn w:val="KommentartekstTegn"/>
    <w:link w:val="Kommentaremne"/>
    <w:uiPriority w:val="99"/>
    <w:semiHidden/>
    <w:rsid w:val="00F4750E"/>
    <w:rPr>
      <w:rFonts w:ascii="Calibri" w:hAnsi="Calibri"/>
      <w:b/>
      <w:bCs/>
      <w:sz w:val="20"/>
      <w:szCs w:val="20"/>
    </w:rPr>
  </w:style>
  <w:style w:type="paragraph" w:styleId="Markeringsbobletekst">
    <w:name w:val="Balloon Text"/>
    <w:basedOn w:val="Normal"/>
    <w:link w:val="MarkeringsbobletekstTegn"/>
    <w:uiPriority w:val="99"/>
    <w:semiHidden/>
    <w:unhideWhenUsed/>
    <w:rsid w:val="00E273F9"/>
    <w:rPr>
      <w:rFonts w:ascii="Segoe UI" w:hAnsi="Segoe UI" w:cs="Segoe UI"/>
      <w:sz w:val="18"/>
      <w:szCs w:val="18"/>
    </w:rPr>
  </w:style>
  <w:style w:type="character" w:customStyle="1" w:styleId="MarkeringsbobletekstTegn">
    <w:name w:val="Markeringsbobletekst Tegn"/>
    <w:basedOn w:val="Standardskrifttypeiafsnit"/>
    <w:link w:val="Markeringsbobletekst"/>
    <w:uiPriority w:val="99"/>
    <w:semiHidden/>
    <w:rsid w:val="00E273F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4090626">
      <w:bodyDiv w:val="1"/>
      <w:marLeft w:val="0"/>
      <w:marRight w:val="0"/>
      <w:marTop w:val="0"/>
      <w:marBottom w:val="0"/>
      <w:divBdr>
        <w:top w:val="none" w:sz="0" w:space="0" w:color="auto"/>
        <w:left w:val="none" w:sz="0" w:space="0" w:color="auto"/>
        <w:bottom w:val="none" w:sz="0" w:space="0" w:color="auto"/>
        <w:right w:val="none" w:sz="0" w:space="0" w:color="auto"/>
      </w:divBdr>
    </w:div>
    <w:div w:id="735083140">
      <w:bodyDiv w:val="1"/>
      <w:marLeft w:val="0"/>
      <w:marRight w:val="0"/>
      <w:marTop w:val="0"/>
      <w:marBottom w:val="0"/>
      <w:divBdr>
        <w:top w:val="none" w:sz="0" w:space="0" w:color="auto"/>
        <w:left w:val="none" w:sz="0" w:space="0" w:color="auto"/>
        <w:bottom w:val="none" w:sz="0" w:space="0" w:color="auto"/>
        <w:right w:val="none" w:sz="0" w:space="0" w:color="auto"/>
      </w:divBdr>
    </w:div>
    <w:div w:id="1158154615">
      <w:bodyDiv w:val="1"/>
      <w:marLeft w:val="0"/>
      <w:marRight w:val="0"/>
      <w:marTop w:val="0"/>
      <w:marBottom w:val="0"/>
      <w:divBdr>
        <w:top w:val="none" w:sz="0" w:space="0" w:color="auto"/>
        <w:left w:val="none" w:sz="0" w:space="0" w:color="auto"/>
        <w:bottom w:val="none" w:sz="0" w:space="0" w:color="auto"/>
        <w:right w:val="none" w:sz="0" w:space="0" w:color="auto"/>
      </w:divBdr>
    </w:div>
    <w:div w:id="1495951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sciendo.com/journal/TJCP" TargetMode="External"/><Relationship Id="rId5" Type="http://schemas.openxmlformats.org/officeDocument/2006/relationships/hyperlink" Target="https://www.sciendo.com/journal/TJCP" TargetMode="External"/><Relationship Id="rId10" Type="http://schemas.microsoft.com/office/2016/09/relationships/commentsIds" Target="commentsIds.xml"/><Relationship Id="rId4" Type="http://schemas.openxmlformats.org/officeDocument/2006/relationships/webSettings" Target="webSettings.xml"/><Relationship Id="rId9" Type="http://schemas.microsoft.com/office/2018/08/relationships/commentsExtensible" Target="commentsExtensible.xml"/></Relationships>
</file>

<file path=word/theme/theme1.xml><?xml version="1.0" encoding="utf-8"?>
<a:theme xmlns:a="http://schemas.openxmlformats.org/drawingml/2006/main" name="Office-tema">
  <a:themeElements>
    <a:clrScheme name="Kont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ont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446</Words>
  <Characters>2724</Characters>
  <Application>Microsoft Office Word</Application>
  <DocSecurity>4</DocSecurity>
  <Lines>22</Lines>
  <Paragraphs>6</Paragraphs>
  <ScaleCrop>false</ScaleCrop>
  <HeadingPairs>
    <vt:vector size="2" baseType="variant">
      <vt:variant>
        <vt:lpstr>Titel</vt:lpstr>
      </vt:variant>
      <vt:variant>
        <vt:i4>1</vt:i4>
      </vt:variant>
    </vt:vector>
  </HeadingPairs>
  <TitlesOfParts>
    <vt:vector size="1" baseType="lpstr">
      <vt:lpstr/>
    </vt:vector>
  </TitlesOfParts>
  <Company>Aarhus University</Company>
  <LinksUpToDate>false</LinksUpToDate>
  <CharactersWithSpaces>3164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Signe Uldbjerg Mortensen</dc:creator>
  <cp:keywords/>
  <dc:description/>
  <cp:lastModifiedBy>Signe Uldbjerg Mortensen</cp:lastModifiedBy>
  <cp:revision>2</cp:revision>
  <dcterms:created xsi:type="dcterms:W3CDTF">2022-05-23T04:47:00Z</dcterms:created>
  <dcterms:modified xsi:type="dcterms:W3CDTF">2022-05-23T04:47:00Z</dcterms:modified>
</cp:coreProperties>
</file>